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>
        <w:rPr>
          <w:rFonts w:hint="eastAsia"/>
          <w:sz w:val="48"/>
          <w:szCs w:val="48"/>
          <w:lang w:val="en-US" w:eastAsia="zh-CN"/>
        </w:rPr>
        <w:t>2</w:t>
      </w:r>
      <w:r>
        <w:rPr>
          <w:rFonts w:hint="eastAsia"/>
          <w:sz w:val="48"/>
          <w:szCs w:val="48"/>
        </w:rPr>
        <w:t>年度广西科技进步奖推荐项目材料</w:t>
      </w:r>
    </w:p>
    <w:p/>
    <w:tbl>
      <w:tblPr>
        <w:tblStyle w:val="3"/>
        <w:tblW w:w="4605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275"/>
        <w:gridCol w:w="1120"/>
        <w:gridCol w:w="1547"/>
        <w:gridCol w:w="1396"/>
        <w:gridCol w:w="1275"/>
        <w:gridCol w:w="1293"/>
        <w:gridCol w:w="1152"/>
        <w:gridCol w:w="1163"/>
        <w:gridCol w:w="14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6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eastAsia" w:ascii="Arial" w:hAnsi="Arial" w:cs="Arial"/>
                <w:sz w:val="27"/>
                <w:szCs w:val="27"/>
              </w:rPr>
              <w:t>成果名称</w:t>
            </w:r>
          </w:p>
        </w:tc>
        <w:tc>
          <w:tcPr>
            <w:tcW w:w="10401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0" w:lineRule="exact"/>
              <w:ind w:left="0" w:right="0"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z w:val="28"/>
                <w:szCs w:val="28"/>
                <w:lang w:val="en-US" w:eastAsia="zh-CN"/>
              </w:rPr>
              <w:t>无人系统关键技术及应用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6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eastAsia" w:ascii="Arial" w:hAnsi="Arial" w:cs="Arial"/>
                <w:sz w:val="27"/>
                <w:szCs w:val="27"/>
              </w:rPr>
              <w:t xml:space="preserve">内容简介 </w:t>
            </w:r>
          </w:p>
        </w:tc>
        <w:tc>
          <w:tcPr>
            <w:tcW w:w="10401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left"/>
              <w:textAlignment w:val="auto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eastAsia" w:ascii="Arial" w:hAnsi="Arial" w:cs="Arial"/>
                <w:sz w:val="27"/>
                <w:szCs w:val="27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针对无人系统领域对姿态控制、导航定位、信息交互、通信组网的发展需求，本项目在国家自然科学基金、广西科技重大专项、广西重点研发计划、广西技术创新引导专项、广西自然科学基金和多项校企合作开发项目的支持下，开展技术攻关，解决了鲁棒姿态轨迹控制、高精度导航定位、异构网间高速信息交互、高效可靠性通信组网等问题，研发了无人自动值守、空-天-地-水一体化的智能监测网络、某型导弹跟踪训练装置和导弹水平及重心智能测试等系统，形成了具有自主知识产权的无人系统关键技术理论体系及实现方案，促进了我国无人系统关键技术的发展和应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6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eastAsia" w:ascii="Arial" w:hAnsi="Arial" w:cs="Arial"/>
                <w:sz w:val="27"/>
                <w:szCs w:val="27"/>
              </w:rPr>
              <w:t>候选个人</w:t>
            </w:r>
          </w:p>
        </w:tc>
        <w:tc>
          <w:tcPr>
            <w:tcW w:w="10401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z w:val="28"/>
                <w:szCs w:val="28"/>
                <w:lang w:val="en-US" w:eastAsia="zh-CN"/>
              </w:rPr>
              <w:t>孙山林、李云、王勇军、黄文韬、姚钘、谭智诚、刘卓斌、魏承赟、王建卫、李威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6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  <w:bookmarkStart w:id="0" w:name="_GoBack" w:colFirst="0" w:colLast="9"/>
            <w:r>
              <w:rPr>
                <w:rFonts w:hint="eastAsia" w:ascii="Arial" w:hAnsi="Arial" w:cs="Arial"/>
                <w:sz w:val="27"/>
                <w:szCs w:val="27"/>
              </w:rPr>
              <w:t>候选组织</w:t>
            </w:r>
          </w:p>
        </w:tc>
        <w:tc>
          <w:tcPr>
            <w:tcW w:w="10401" w:type="dxa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eastAsia" w:ascii="Arial" w:hAnsi="Arial" w:cs="Arial"/>
                <w:sz w:val="27"/>
                <w:szCs w:val="27"/>
                <w:lang w:val="en-US" w:eastAsia="zh-CN"/>
              </w:rPr>
              <w:t>桂林航天工业学院、广西圣尧智能科技有限公司、桂林海威科技股份有限公司、桂林飞宇科技股份有限公司、蜂巢航宇科技(北京)有限公司、广西师范大学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63" w:type="dxa"/>
            <w:gridSpan w:val="1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华文楷体" w:hAnsi="华文楷体" w:eastAsia="华文楷体" w:cs="黑体"/>
                <w:bCs/>
                <w:sz w:val="30"/>
                <w:szCs w:val="30"/>
              </w:rPr>
            </w:pPr>
            <w:r>
              <w:rPr>
                <w:rFonts w:hint="default" w:ascii="华文楷体" w:hAnsi="华文楷体" w:eastAsia="华文楷体" w:cs="黑体"/>
                <w:bCs/>
                <w:sz w:val="30"/>
                <w:szCs w:val="30"/>
              </w:rPr>
              <w:t>主要知识产权和标准规范等目录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排序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类型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成果名称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编号（年卷页；版号）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授权发布日期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完成人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（作者）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完成单位（署名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单位）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授权发布部门（刊名）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方正黑体_GBK" w:cs="Times New Roman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成果状态（通讯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作者）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黑体" w:hAnsi="黑体" w:eastAsia="黑体" w:cs="黑体"/>
                <w:bCs/>
                <w:sz w:val="18"/>
                <w:szCs w:val="18"/>
              </w:rPr>
            </w:pPr>
            <w:r>
              <w:rPr>
                <w:rFonts w:hint="eastAsia" w:ascii="Times New Roman" w:hAnsi="方正黑体_GBK" w:eastAsia="方正黑体_GBK" w:cs="方正黑体_GBK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广西单位是否原始署名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发明专利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基于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EMD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重构的相关时延估计方法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ZL201510833172.1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2017.09.29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孙山林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周卓伟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李云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陈庞森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桂林航天工业学院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snapToGrid w:val="0"/>
                <w:color w:val="000000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发明专利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一种基于邻簇干扰的上行链路功率控制方法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ZL201810014040.X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2020.11.27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李云</w:t>
            </w:r>
            <w:r>
              <w:rPr>
                <w:rFonts w:hint="default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辛以利</w:t>
            </w:r>
            <w:r>
              <w:rPr>
                <w:rFonts w:hint="default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谭智诚</w:t>
            </w:r>
            <w:r>
              <w:rPr>
                <w:rFonts w:hint="default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孙山林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桂林航天工业学院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发明专利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一种基于信号互相关的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MAC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层选择接入方法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ZL201810672154.3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2020.10.16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辛以利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李云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姚钘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孙山林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谭智诚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黄文涛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桂林航天工业学院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发明专利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基于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NFC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认证的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WLAN</w:t>
            </w: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接入方法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ZL201510694374.2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2018.01.19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孙山林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 xml:space="preserve">, 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陈庞森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李云</w:t>
            </w:r>
            <w:r>
              <w:rPr>
                <w:rFonts w:hint="default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 xml:space="preserve">, </w:t>
            </w: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周卓伟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桂林航天工业学院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发明专利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固定翼自动导航飞行控制系统及其使用方法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ZL201210192290.5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2014.10.29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魏成赟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桂林飞宇电子科技有限公司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方正黑体_GBK" w:hAnsiTheme="minorHAnsi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实用新型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方正黑体_GBK" w:hAnsiTheme="minorHAnsi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数据传输系统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ZL201921130085.X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2019.12.24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李云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姚钘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孙山林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谭智诚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辛以利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桂林航天工业学院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实用新型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一种消防无人机的数据采集装置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ZL201920230703.1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2019.11.05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张杰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刘卓斌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蓝梦莹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广西圣尧航空科技有限公司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实用新型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一种无人值守系统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ZL202120230195.4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2021.11.05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陈诚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李威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尤冰冰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冉德伟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陈晨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黄泽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蜂巢航宇科技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北京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)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有限公司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实用新型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一种采用内部连线方式的户外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LED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灯具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ZL201720554743.2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2017.12.19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王建卫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覃增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潘红平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周明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桂林海威科技股份有限公司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国家知识产权局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有效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论文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Quasi-Periodic Motion and Hopf Bifurcation of a Two-Dimensional Aeroelastic Airfoil System in Supersonic Flow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2021,31(2):35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2021.02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黄文韬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广西师范大学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International Journal of Bifurcation and Chaos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黄文韬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论文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PVCLN: Point-View Complementary Learning Network for 3D Shape Recognition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2021,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2021.01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孙山林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桂林航天工业学院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IEEE Access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李云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,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任敏捷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论文</w:t>
            </w:r>
          </w:p>
        </w:tc>
        <w:tc>
          <w:tcPr>
            <w:tcW w:w="1120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snapToGrid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External Disturbances Rejection for Vector Field Sensors in Attitude and Heading Reference Systems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Micromachines</w:t>
            </w:r>
          </w:p>
        </w:tc>
        <w:tc>
          <w:tcPr>
            <w:tcW w:w="1547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 xml:space="preserve">,11(9)    </w:t>
            </w:r>
          </w:p>
        </w:tc>
        <w:tc>
          <w:tcPr>
            <w:tcW w:w="1396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.0</w:t>
            </w: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宋体" w:eastAsia="宋体" w:cs="黑体"/>
                <w:kern w:val="2"/>
                <w:sz w:val="18"/>
                <w:szCs w:val="18"/>
                <w:lang w:val="en-US" w:eastAsia="zh-CN" w:bidi="ar"/>
              </w:rPr>
              <w:t>王勇军</w:t>
            </w:r>
          </w:p>
        </w:tc>
        <w:tc>
          <w:tcPr>
            <w:tcW w:w="129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桂林航天工业学院、桂林电子科技大学</w:t>
            </w:r>
          </w:p>
        </w:tc>
        <w:tc>
          <w:tcPr>
            <w:tcW w:w="1152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Micromachies</w:t>
            </w:r>
          </w:p>
        </w:tc>
        <w:tc>
          <w:tcPr>
            <w:tcW w:w="1163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黑体"/>
                <w:bCs/>
                <w:kern w:val="2"/>
                <w:sz w:val="18"/>
                <w:szCs w:val="18"/>
                <w:lang w:val="en-US" w:eastAsia="zh-CN" w:bidi="ar"/>
              </w:rPr>
              <w:t>李翔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黑体"/>
                <w:kern w:val="2"/>
                <w:sz w:val="18"/>
                <w:szCs w:val="18"/>
                <w:lang w:val="en-US" w:eastAsia="zh-CN" w:bidi="ar"/>
              </w:rPr>
              <w:t>是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Y2RkOTI0ZDVhNDZhMDE1YzJhNzUzNTUyYzg3MmMifQ=="/>
  </w:docVars>
  <w:rsids>
    <w:rsidRoot w:val="00882D0D"/>
    <w:rsid w:val="001F5DE0"/>
    <w:rsid w:val="003B45D9"/>
    <w:rsid w:val="00492562"/>
    <w:rsid w:val="004F5F71"/>
    <w:rsid w:val="00516E2D"/>
    <w:rsid w:val="00882D0D"/>
    <w:rsid w:val="008B1C71"/>
    <w:rsid w:val="008F3AC9"/>
    <w:rsid w:val="009568BE"/>
    <w:rsid w:val="009D0547"/>
    <w:rsid w:val="00D93E3B"/>
    <w:rsid w:val="00DB38D4"/>
    <w:rsid w:val="00E10C33"/>
    <w:rsid w:val="00EB0C8C"/>
    <w:rsid w:val="00EC6228"/>
    <w:rsid w:val="05EE0E85"/>
    <w:rsid w:val="08DB0E70"/>
    <w:rsid w:val="1DDF55DC"/>
    <w:rsid w:val="273F7C22"/>
    <w:rsid w:val="29072B3D"/>
    <w:rsid w:val="2D4D7970"/>
    <w:rsid w:val="2EA65200"/>
    <w:rsid w:val="3C18240B"/>
    <w:rsid w:val="3E4B1F15"/>
    <w:rsid w:val="49EE61AF"/>
    <w:rsid w:val="51396C87"/>
    <w:rsid w:val="5AA50135"/>
    <w:rsid w:val="5F7D6041"/>
    <w:rsid w:val="68185F31"/>
    <w:rsid w:val="777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5"/>
    <w:qFormat/>
    <w:uiPriority w:val="0"/>
    <w:pPr>
      <w:keepNext/>
      <w:keepLines/>
      <w:spacing w:before="260" w:after="260" w:line="416" w:lineRule="auto"/>
      <w:outlineLvl w:val="2"/>
    </w:pPr>
    <w:rPr>
      <w:rFonts w:ascii="方正仿宋_GBK" w:hAnsi="Times New Roman" w:eastAsia="方正仿宋_GBK" w:cs="Times New Roman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basedOn w:val="4"/>
    <w:link w:val="2"/>
    <w:qFormat/>
    <w:uiPriority w:val="0"/>
    <w:rPr>
      <w:rFonts w:ascii="方正仿宋_GBK" w:hAnsi="Times New Roman" w:eastAsia="方正仿宋_GBK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1096</Words>
  <Characters>1650</Characters>
  <Lines>21</Lines>
  <Paragraphs>6</Paragraphs>
  <TotalTime>5</TotalTime>
  <ScaleCrop>false</ScaleCrop>
  <LinksUpToDate>false</LinksUpToDate>
  <CharactersWithSpaces>1702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2021-06-21T03:05:00Z</dcterms:created>
  <dc:creator>广西局文秘</dc:creator>
  <cp:lastModifiedBy>Semper</cp:lastModifiedBy>
  <dcterms:modified xsi:type="dcterms:W3CDTF">2022-07-01T08:09:25Z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72922EB73D004AAFBD1F4E5A3ECF5D52</vt:lpwstr>
  </property>
</Properties>
</file>