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A5EBD">
      <w:pPr>
        <w:spacing w:line="360" w:lineRule="auto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重庆市自然科学奖</w:t>
      </w:r>
      <w:r>
        <w:rPr>
          <w:rFonts w:ascii="Times New Roman" w:hAnsi="Times New Roman"/>
          <w:b/>
          <w:sz w:val="44"/>
          <w:szCs w:val="44"/>
        </w:rPr>
        <w:t>提名</w:t>
      </w:r>
      <w:r>
        <w:rPr>
          <w:rFonts w:hint="eastAsia"/>
          <w:b/>
          <w:sz w:val="44"/>
          <w:szCs w:val="44"/>
          <w:lang w:val="en-US" w:eastAsia="zh-CN"/>
        </w:rPr>
        <w:t>项目</w:t>
      </w:r>
      <w:r>
        <w:rPr>
          <w:rFonts w:ascii="Times New Roman" w:hAnsi="Times New Roman"/>
          <w:b/>
          <w:sz w:val="44"/>
          <w:szCs w:val="44"/>
        </w:rPr>
        <w:t>公示内容</w:t>
      </w:r>
    </w:p>
    <w:p w14:paraId="63853DD1">
      <w:pPr>
        <w:numPr>
          <w:ilvl w:val="0"/>
          <w:numId w:val="1"/>
        </w:numPr>
        <w:spacing w:line="540" w:lineRule="exact"/>
        <w:rPr>
          <w:rFonts w:hint="eastAsia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项目名称</w:t>
      </w:r>
      <w:r>
        <w:rPr>
          <w:rFonts w:ascii="Times New Roman" w:hAnsi="Times New Roman" w:eastAsia="宋体" w:cs="Times New Roman"/>
          <w:sz w:val="28"/>
          <w:szCs w:val="28"/>
        </w:rPr>
        <w:t>：</w:t>
      </w:r>
      <w:r>
        <w:rPr>
          <w:rFonts w:hint="eastAsia" w:cs="Times New Roman"/>
          <w:sz w:val="28"/>
          <w:szCs w:val="28"/>
          <w:lang w:val="en-US" w:eastAsia="zh-CN"/>
        </w:rPr>
        <w:t>拉格朗日和勒让德子流形的刚性和变分问题</w:t>
      </w:r>
    </w:p>
    <w:p w14:paraId="088AB2EC">
      <w:pPr>
        <w:numPr>
          <w:numId w:val="0"/>
        </w:numPr>
        <w:spacing w:line="540" w:lineRule="exact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二、提名者：</w:t>
      </w:r>
      <w:r>
        <w:rPr>
          <w:rFonts w:hint="eastAsia" w:cs="Times New Roman"/>
          <w:b/>
          <w:bCs/>
          <w:sz w:val="28"/>
          <w:szCs w:val="28"/>
          <w:lang w:val="en-US" w:eastAsia="zh-CN"/>
        </w:rPr>
        <w:t>重庆市巴南区政府</w:t>
      </w:r>
    </w:p>
    <w:p w14:paraId="7E261B85">
      <w:pPr>
        <w:spacing w:line="540" w:lineRule="exact"/>
        <w:rPr>
          <w:rFonts w:hint="eastAsia" w:cs="Times New Roman"/>
          <w:b w:val="0"/>
          <w:bCs w:val="0"/>
          <w:sz w:val="28"/>
          <w:szCs w:val="28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</w:rPr>
        <w:t>三、</w:t>
      </w:r>
      <w:r>
        <w:rPr>
          <w:rFonts w:hint="eastAsia" w:cs="Times New Roman"/>
          <w:b/>
          <w:bCs/>
          <w:sz w:val="28"/>
          <w:szCs w:val="28"/>
          <w:lang w:val="en-US" w:eastAsia="zh-CN"/>
        </w:rPr>
        <w:t>提名等级：</w:t>
      </w:r>
      <w:r>
        <w:rPr>
          <w:rFonts w:hint="eastAsia" w:cs="Times New Roman"/>
          <w:b w:val="0"/>
          <w:bCs w:val="0"/>
          <w:sz w:val="28"/>
          <w:szCs w:val="28"/>
          <w:lang w:val="en-US" w:eastAsia="zh-CN"/>
        </w:rPr>
        <w:t>二等奖</w:t>
      </w:r>
    </w:p>
    <w:p w14:paraId="4BFEBE7F">
      <w:pPr>
        <w:spacing w:line="540" w:lineRule="exact"/>
        <w:rPr>
          <w:rFonts w:hint="eastAsia" w:cs="Times New Roman"/>
          <w:b/>
          <w:bCs/>
          <w:sz w:val="28"/>
          <w:szCs w:val="28"/>
          <w:lang w:val="en-US" w:eastAsia="zh-CN"/>
        </w:rPr>
      </w:pPr>
      <w:r>
        <w:rPr>
          <w:rFonts w:hint="eastAsia" w:cs="Times New Roman"/>
          <w:b/>
          <w:bCs/>
          <w:sz w:val="28"/>
          <w:szCs w:val="28"/>
          <w:lang w:val="en-US" w:eastAsia="zh-CN"/>
        </w:rPr>
        <w:t>四、代表作（含论文、专著）目录</w:t>
      </w:r>
    </w:p>
    <w:tbl>
      <w:tblPr>
        <w:tblStyle w:val="4"/>
        <w:tblW w:w="1431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780"/>
        <w:gridCol w:w="2882"/>
        <w:gridCol w:w="2616"/>
      </w:tblGrid>
      <w:tr w14:paraId="17CBB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 w14:paraId="00D80222">
            <w:pPr>
              <w:jc w:val="center"/>
              <w:rPr>
                <w:rFonts w:ascii="方正黑体_GBK" w:hAnsi="宋体" w:eastAsia="方正黑体_GBK" w:cs="Times New Roman"/>
                <w:sz w:val="24"/>
                <w:szCs w:val="28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8"/>
              </w:rPr>
              <w:t>序号</w:t>
            </w:r>
          </w:p>
        </w:tc>
        <w:tc>
          <w:tcPr>
            <w:tcW w:w="3780" w:type="dxa"/>
            <w:vAlign w:val="center"/>
          </w:tcPr>
          <w:p w14:paraId="497DE3A5">
            <w:pPr>
              <w:jc w:val="center"/>
              <w:rPr>
                <w:rFonts w:hint="eastAsia" w:ascii="方正黑体_GBK" w:hAnsi="宋体" w:eastAsia="方正黑体_GBK" w:cs="Times New Roman"/>
                <w:sz w:val="24"/>
                <w:szCs w:val="28"/>
                <w:lang w:eastAsia="zh-CN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8"/>
              </w:rPr>
              <w:t>成果名称</w:t>
            </w:r>
            <w:r>
              <w:rPr>
                <w:rFonts w:hint="eastAsia" w:ascii="方正黑体_GBK" w:hAnsi="宋体" w:eastAsia="方正黑体_GBK" w:cs="Times New Roman"/>
                <w:sz w:val="24"/>
                <w:szCs w:val="28"/>
                <w:lang w:eastAsia="zh-CN"/>
              </w:rPr>
              <w:t>（</w:t>
            </w:r>
            <w:r>
              <w:rPr>
                <w:rFonts w:hint="eastAsia" w:ascii="方正黑体_GBK" w:hAnsi="宋体" w:eastAsia="方正黑体_GBK" w:cs="Times New Roman"/>
                <w:sz w:val="24"/>
                <w:szCs w:val="28"/>
                <w:lang w:val="en-US" w:eastAsia="zh-CN"/>
              </w:rPr>
              <w:t>论文题目</w:t>
            </w:r>
            <w:r>
              <w:rPr>
                <w:rFonts w:hint="eastAsia" w:ascii="方正黑体_GBK" w:hAnsi="宋体" w:eastAsia="方正黑体_GBK" w:cs="Times New Roman"/>
                <w:sz w:val="24"/>
                <w:szCs w:val="28"/>
                <w:lang w:eastAsia="zh-CN"/>
              </w:rPr>
              <w:t>）</w:t>
            </w:r>
          </w:p>
        </w:tc>
        <w:tc>
          <w:tcPr>
            <w:tcW w:w="2882" w:type="dxa"/>
            <w:vAlign w:val="center"/>
          </w:tcPr>
          <w:p w14:paraId="6B5901C9">
            <w:pPr>
              <w:jc w:val="center"/>
              <w:rPr>
                <w:rFonts w:ascii="方正黑体_GBK" w:hAnsi="宋体" w:eastAsia="方正黑体_GBK" w:cs="Times New Roman"/>
                <w:sz w:val="24"/>
                <w:szCs w:val="28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8"/>
              </w:rPr>
              <w:t>主要完成人</w:t>
            </w:r>
          </w:p>
        </w:tc>
        <w:tc>
          <w:tcPr>
            <w:tcW w:w="2616" w:type="dxa"/>
            <w:vAlign w:val="center"/>
          </w:tcPr>
          <w:p w14:paraId="23824B51">
            <w:pPr>
              <w:jc w:val="center"/>
              <w:rPr>
                <w:rFonts w:ascii="方正黑体_GBK" w:hAnsi="宋体" w:eastAsia="方正黑体_GBK" w:cs="Times New Roman"/>
                <w:sz w:val="24"/>
                <w:szCs w:val="28"/>
              </w:rPr>
            </w:pPr>
            <w:r>
              <w:rPr>
                <w:rFonts w:hint="eastAsia" w:ascii="方正黑体_GBK" w:hAnsi="宋体" w:eastAsia="方正黑体_GBK" w:cs="Times New Roman"/>
                <w:sz w:val="24"/>
                <w:szCs w:val="28"/>
              </w:rPr>
              <w:t>主要完成单位</w:t>
            </w:r>
          </w:p>
        </w:tc>
      </w:tr>
      <w:tr w14:paraId="5DEF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exact"/>
        </w:trPr>
        <w:tc>
          <w:tcPr>
            <w:tcW w:w="709" w:type="dxa"/>
          </w:tcPr>
          <w:p w14:paraId="135D9627"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780" w:type="dxa"/>
            <w:shd w:val="clear" w:color="auto" w:fill="auto"/>
            <w:vAlign w:val="top"/>
          </w:tcPr>
          <w:p w14:paraId="5B8CAA57">
            <w:pPr>
              <w:pStyle w:val="7"/>
              <w:snapToGrid w:val="0"/>
              <w:spacing w:line="360" w:lineRule="auto"/>
              <w:jc w:val="center"/>
              <w:rPr>
                <w:rFonts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instrText xml:space="preserve"> HYPERLINK "https://scfw.cqut.edu.cn/vpn/26/https/NWRYI4DUMNVX63LVF3RX463PN73GH/mathscinet/article?mr=4340235" \t "https://scfw.cqut.edu.cn/vpn/26/https/NWRYI4DUMNVX63LVF3RX463PN73GH/mathscinet/_self" </w:instrTex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Rigidity theorems for minimal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Lagrangian surfaces with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Legendrian capillary boundary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  <w:tc>
          <w:tcPr>
            <w:tcW w:w="2882" w:type="dxa"/>
          </w:tcPr>
          <w:p w14:paraId="3C01B26D">
            <w:pPr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罗勇，孙林林</w:t>
            </w:r>
          </w:p>
        </w:tc>
        <w:tc>
          <w:tcPr>
            <w:tcW w:w="2616" w:type="dxa"/>
          </w:tcPr>
          <w:p w14:paraId="0E72605A">
            <w:pPr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重庆理工大学，武汉大学</w:t>
            </w:r>
          </w:p>
        </w:tc>
      </w:tr>
      <w:tr w14:paraId="23D7C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</w:trPr>
        <w:tc>
          <w:tcPr>
            <w:tcW w:w="709" w:type="dxa"/>
          </w:tcPr>
          <w:p w14:paraId="7CA98E7A"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780" w:type="dxa"/>
          </w:tcPr>
          <w:p w14:paraId="297F3D17"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bookmarkStart w:id="0" w:name="OLE_LINK2"/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Rigidity of closed CSL submanifolds in the unit sphere</w:t>
            </w:r>
            <w:bookmarkEnd w:id="0"/>
          </w:p>
        </w:tc>
        <w:tc>
          <w:tcPr>
            <w:tcW w:w="2882" w:type="dxa"/>
            <w:vAlign w:val="top"/>
          </w:tcPr>
          <w:p w14:paraId="4B54E7DF"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罗勇，孙林林</w:t>
            </w:r>
          </w:p>
        </w:tc>
        <w:tc>
          <w:tcPr>
            <w:tcW w:w="2616" w:type="dxa"/>
            <w:vAlign w:val="top"/>
          </w:tcPr>
          <w:p w14:paraId="70225705"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重庆理工大学，武汉大学</w:t>
            </w:r>
          </w:p>
        </w:tc>
      </w:tr>
      <w:tr w14:paraId="54111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exact"/>
        </w:trPr>
        <w:tc>
          <w:tcPr>
            <w:tcW w:w="709" w:type="dxa"/>
          </w:tcPr>
          <w:p w14:paraId="35B20DA6">
            <w:pPr>
              <w:jc w:val="center"/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780" w:type="dxa"/>
          </w:tcPr>
          <w:p w14:paraId="2C941355"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bookmarkStart w:id="1" w:name="OLE_LINK1"/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An optimal pinching theorem of minimal Legendrian submanifolds in the unit sphere</w:t>
            </w:r>
            <w:bookmarkEnd w:id="1"/>
          </w:p>
        </w:tc>
        <w:tc>
          <w:tcPr>
            <w:tcW w:w="2882" w:type="dxa"/>
            <w:vAlign w:val="top"/>
          </w:tcPr>
          <w:p w14:paraId="374FED37">
            <w:pPr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罗勇，孙林林，尹佳斌</w:t>
            </w:r>
          </w:p>
        </w:tc>
        <w:tc>
          <w:tcPr>
            <w:tcW w:w="2616" w:type="dxa"/>
            <w:vAlign w:val="top"/>
          </w:tcPr>
          <w:p w14:paraId="30260FD5">
            <w:pPr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重庆理工大学，武汉大学，广西师范大学</w:t>
            </w:r>
          </w:p>
        </w:tc>
      </w:tr>
      <w:tr w14:paraId="0E007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</w:trPr>
        <w:tc>
          <w:tcPr>
            <w:tcW w:w="709" w:type="dxa"/>
          </w:tcPr>
          <w:p w14:paraId="1EBAEAB7">
            <w:pPr>
              <w:jc w:val="center"/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780" w:type="dxa"/>
          </w:tcPr>
          <w:p w14:paraId="055E21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bookmarkStart w:id="2" w:name="OLE_LINK3"/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On Willmore Legendrian surfaces in S5 and the contact stationary Legendrian Willmore surfaces</w:t>
            </w:r>
            <w:bookmarkEnd w:id="2"/>
          </w:p>
          <w:p w14:paraId="4E77DDC7">
            <w:pP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82" w:type="dxa"/>
            <w:vAlign w:val="top"/>
          </w:tcPr>
          <w:p w14:paraId="53AFD5AC">
            <w:pPr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罗勇</w:t>
            </w:r>
          </w:p>
        </w:tc>
        <w:tc>
          <w:tcPr>
            <w:tcW w:w="2616" w:type="dxa"/>
            <w:vAlign w:val="top"/>
          </w:tcPr>
          <w:p w14:paraId="0F4922AF">
            <w:pPr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重庆理工大学</w:t>
            </w:r>
          </w:p>
        </w:tc>
      </w:tr>
      <w:tr w14:paraId="4CD75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exact"/>
        </w:trPr>
        <w:tc>
          <w:tcPr>
            <w:tcW w:w="709" w:type="dxa"/>
          </w:tcPr>
          <w:p w14:paraId="57A0708C">
            <w:pPr>
              <w:jc w:val="center"/>
              <w:rPr>
                <w:rFonts w:hint="default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780" w:type="dxa"/>
          </w:tcPr>
          <w:p w14:paraId="0B184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Complete Willmore Legendrian surfaces in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S5</w:t>
            </w:r>
          </w:p>
          <w:p w14:paraId="553563CB"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are minimal Legendrian surfaces</w:t>
            </w:r>
          </w:p>
        </w:tc>
        <w:tc>
          <w:tcPr>
            <w:tcW w:w="2882" w:type="dxa"/>
            <w:vAlign w:val="top"/>
          </w:tcPr>
          <w:p w14:paraId="120E02C4"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罗</w:t>
            </w:r>
            <w:bookmarkStart w:id="3" w:name="_GoBack"/>
            <w:bookmarkEnd w:id="3"/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勇，孙林林</w:t>
            </w:r>
          </w:p>
        </w:tc>
        <w:tc>
          <w:tcPr>
            <w:tcW w:w="2616" w:type="dxa"/>
            <w:vAlign w:val="top"/>
          </w:tcPr>
          <w:p w14:paraId="4704E304">
            <w:pPr>
              <w:rPr>
                <w:rFonts w:ascii="仿宋_GB2312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b/>
                <w:sz w:val="28"/>
                <w:szCs w:val="28"/>
                <w:lang w:val="en-US" w:eastAsia="zh-CN"/>
              </w:rPr>
              <w:t>重庆理工大学，武汉大学</w:t>
            </w:r>
          </w:p>
        </w:tc>
      </w:tr>
    </w:tbl>
    <w:p w14:paraId="78F6FFD5">
      <w:pPr>
        <w:spacing w:line="540" w:lineRule="exact"/>
        <w:rPr>
          <w:rFonts w:hint="default" w:cs="Times New Roman"/>
          <w:b/>
          <w:bCs/>
          <w:sz w:val="18"/>
          <w:szCs w:val="18"/>
          <w:lang w:val="en-US" w:eastAsia="zh-CN"/>
        </w:rPr>
      </w:pPr>
    </w:p>
    <w:p w14:paraId="257FB5CA">
      <w:pPr>
        <w:spacing w:line="540" w:lineRule="exact"/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cs="Times New Roman"/>
          <w:b/>
          <w:bCs/>
          <w:sz w:val="28"/>
          <w:szCs w:val="28"/>
          <w:lang w:val="en-US" w:eastAsia="zh-CN"/>
        </w:rPr>
        <w:t>五、</w:t>
      </w:r>
      <w:r>
        <w:rPr>
          <w:rFonts w:ascii="Times New Roman" w:hAnsi="Times New Roman" w:eastAsia="宋体" w:cs="Times New Roman"/>
          <w:b/>
          <w:bCs/>
          <w:sz w:val="28"/>
          <w:szCs w:val="28"/>
        </w:rPr>
        <w:t>主要完成人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eastAsia="zh-CN"/>
        </w:rPr>
        <w:t>：</w:t>
      </w:r>
      <w:r>
        <w:rPr>
          <w:rFonts w:hint="eastAsia" w:cs="Times New Roman"/>
          <w:b w:val="0"/>
          <w:bCs w:val="0"/>
          <w:sz w:val="28"/>
          <w:szCs w:val="28"/>
          <w:lang w:val="en-US" w:eastAsia="zh-CN"/>
        </w:rPr>
        <w:t>罗勇，孙林林，尹佳斌</w:t>
      </w:r>
    </w:p>
    <w:p w14:paraId="0879B784">
      <w:pPr>
        <w:spacing w:line="540" w:lineRule="exact"/>
        <w:rPr>
          <w:rFonts w:hint="default" w:ascii="Times New Roman" w:hAnsi="Times New Roman" w:eastAsia="宋体" w:cs="Times New Roman"/>
          <w:color w:val="auto"/>
          <w:kern w:val="2"/>
          <w:sz w:val="21"/>
          <w:szCs w:val="21"/>
          <w:highlight w:val="none"/>
          <w:lang w:val="en-US" w:eastAsia="zh-CN" w:bidi="ar-SA"/>
        </w:rPr>
      </w:pPr>
      <w:r>
        <w:rPr>
          <w:rFonts w:hint="eastAsia" w:cs="Times New Roman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主要完成单位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eastAsia="zh-CN"/>
        </w:rPr>
        <w:t>：</w:t>
      </w:r>
      <w:r>
        <w:rPr>
          <w:rFonts w:hint="eastAsia" w:cs="Times New Roman"/>
          <w:b w:val="0"/>
          <w:bCs w:val="0"/>
          <w:sz w:val="28"/>
          <w:szCs w:val="28"/>
          <w:lang w:val="en-US" w:eastAsia="zh-CN"/>
        </w:rPr>
        <w:t>重庆理工大学，武汉大学，广西师范大学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6CA6D355-E2E0-4852-BB0B-6C8D6F1DB8CA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2" w:fontKey="{DFDB4A6C-3137-4BAF-854D-19A078C23F2F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A26F83"/>
    <w:multiLevelType w:val="singleLevel"/>
    <w:tmpl w:val="0BA26F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53048"/>
    <w:rsid w:val="03074F92"/>
    <w:rsid w:val="11576580"/>
    <w:rsid w:val="144E4536"/>
    <w:rsid w:val="14ED1FA1"/>
    <w:rsid w:val="1F65640B"/>
    <w:rsid w:val="209F6845"/>
    <w:rsid w:val="28475C9F"/>
    <w:rsid w:val="37EA1156"/>
    <w:rsid w:val="3D9DA71C"/>
    <w:rsid w:val="3DB6F044"/>
    <w:rsid w:val="3F292036"/>
    <w:rsid w:val="3F2AE0FD"/>
    <w:rsid w:val="42D53048"/>
    <w:rsid w:val="462E5DF2"/>
    <w:rsid w:val="462F1821"/>
    <w:rsid w:val="46D63D94"/>
    <w:rsid w:val="4BF02A75"/>
    <w:rsid w:val="51B676B8"/>
    <w:rsid w:val="57C4203E"/>
    <w:rsid w:val="5CDDCB21"/>
    <w:rsid w:val="5F4104EC"/>
    <w:rsid w:val="5FEBC123"/>
    <w:rsid w:val="6EB0ED64"/>
    <w:rsid w:val="77B59E5A"/>
    <w:rsid w:val="77EDEAAE"/>
    <w:rsid w:val="77FF782F"/>
    <w:rsid w:val="79FF7A60"/>
    <w:rsid w:val="7BD5DBC7"/>
    <w:rsid w:val="7C7C095E"/>
    <w:rsid w:val="7D7F9DD9"/>
    <w:rsid w:val="7E772A88"/>
    <w:rsid w:val="7F3D2676"/>
    <w:rsid w:val="B2F3D795"/>
    <w:rsid w:val="B756F690"/>
    <w:rsid w:val="BF7D40AF"/>
    <w:rsid w:val="C3BF7338"/>
    <w:rsid w:val="DEF37C3A"/>
    <w:rsid w:val="DF7FEA55"/>
    <w:rsid w:val="DFEDFFD3"/>
    <w:rsid w:val="DFF704E9"/>
    <w:rsid w:val="E2ED68E4"/>
    <w:rsid w:val="E7E5B371"/>
    <w:rsid w:val="EBFFBCC6"/>
    <w:rsid w:val="EE67A536"/>
    <w:rsid w:val="F364EF9B"/>
    <w:rsid w:val="F57E1131"/>
    <w:rsid w:val="F7AF74B6"/>
    <w:rsid w:val="FAFF40BE"/>
    <w:rsid w:val="FDEF74D3"/>
    <w:rsid w:val="FFDE8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spacing w:after="120"/>
    </w:pPr>
  </w:style>
  <w:style w:type="paragraph" w:styleId="3">
    <w:name w:val="Plain Text"/>
    <w:basedOn w:val="1"/>
    <w:semiHidden/>
    <w:qFormat/>
    <w:uiPriority w:val="0"/>
    <w:pPr>
      <w:spacing w:line="360" w:lineRule="auto"/>
      <w:ind w:firstLine="480" w:firstLineChars="200"/>
    </w:pPr>
    <w:rPr>
      <w:rFonts w:ascii="仿宋_GB2312"/>
      <w:sz w:val="24"/>
    </w:rPr>
  </w:style>
  <w:style w:type="table" w:styleId="5">
    <w:name w:val="Table Grid"/>
    <w:basedOn w:val="4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p15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888</Words>
  <Characters>2576</Characters>
  <Lines>1</Lines>
  <Paragraphs>1</Paragraphs>
  <TotalTime>0</TotalTime>
  <ScaleCrop>false</ScaleCrop>
  <LinksUpToDate>false</LinksUpToDate>
  <CharactersWithSpaces>2864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2025-08-02T07:52:00Z</dcterms:created>
  <dc:creator>Chaya</dc:creator>
  <cp:lastModifiedBy>young</cp:lastModifiedBy>
  <dcterms:modified xsi:type="dcterms:W3CDTF">2026-02-05T14:44:15Z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4BF86BC449DA4E5A8431FD508AD82D9A_11</vt:lpwstr>
  </property>
  <property fmtid="{D5CDD505-2E9C-101B-9397-08002B2CF9AE}" pid="4" name="KSOTemplateDocerSaveRecord">
    <vt:lpwstr>eyJoZGlkIjoiNjdkZjc3NDFmNzlmNWZlYzNiYzQ0M2FkYzdhZTBhOTkiLCJ1c2VySWQiOiIzNzI4Nzk1NTkifQ==</vt:lpwstr>
  </property>
</Properties>
</file>