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6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b/>
          <w:bCs/>
          <w:sz w:val="36"/>
          <w:szCs w:val="36"/>
          <w:u w:val="none"/>
          <w:lang w:val="en-US" w:eastAsia="zh-CN"/>
        </w:rPr>
        <w:t>学院（部）</w:t>
      </w:r>
      <w:r>
        <w:rPr>
          <w:rFonts w:hint="eastAsia"/>
          <w:b/>
          <w:bCs/>
          <w:sz w:val="36"/>
          <w:szCs w:val="36"/>
          <w:lang w:val="en-US" w:eastAsia="zh-CN"/>
        </w:rPr>
        <w:t>实验室安全自查表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实验室名称：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地址：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楼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室</w:t>
      </w:r>
    </w:p>
    <w:p>
      <w:pPr>
        <w:jc w:val="left"/>
        <w:rPr>
          <w:rFonts w:hint="default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安全类别级别：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类 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级  安全负责人：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</w:t>
      </w:r>
    </w:p>
    <w:p>
      <w:pPr>
        <w:jc w:val="left"/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检查人：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检查时间：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</w:t>
      </w:r>
    </w:p>
    <w:tbl>
      <w:tblPr>
        <w:tblStyle w:val="3"/>
        <w:tblW w:w="9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4950"/>
        <w:gridCol w:w="660"/>
        <w:gridCol w:w="690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4950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要求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检查记录</w:t>
            </w: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问题记录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495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√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否（</w:t>
            </w:r>
            <w:r>
              <w:rPr>
                <w:rFonts w:hint="default" w:ascii="Arial" w:hAnsi="Arial" w:cs="Arial"/>
                <w:b/>
                <w:bCs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责任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体系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有明确的安全负责人，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且安全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负责人已与学院签订安全责任书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室安全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负责人与实验人员（含学生）签订安全责任书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规章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制度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针对本实验室的重要危险源和突发事件制定应急预案，并有年度应急演练计划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有本实验室的安全制度、实验或设备操作规范并上墙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有定期安全、卫生等自查制度和记录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教育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培训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定期开展安全知识培训、应急知识学习和应急处置培训等并有记录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准入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实验人员已通过学校或学院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（部）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组织的实验室安全准入考试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开展的实验项目已进行危险源辨识、风险评估和控制，制定现场处置方案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pacing w:val="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指导有关人员做好安全防护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场所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门口挂有安全信息牌，信息包括：实验室分级分类结果、安全风险点的警示标识、安全责任人、涉及危险类别、防护措施和有效的应急联系电话等，并及时更新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保持消防通道通畅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配备应急备用钥匙并集中统一管理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毒有害实验区与学习区明确分开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实验室环境整洁卫生有序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危险性实验室配备急救物品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实验室配备合适的灭火设备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有需要的实验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室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配备符合设计规范的通风系统，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且设备运转正常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水电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实验室配电容量、插头插座与用电设备功率须匹配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电源插座须有效固定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大功率仪器(包括空调等)使用专用插座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配电箱前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无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遮挡，无高温设备、易燃易爆气瓶和化学试剂、废液桶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水槽、地漏及下水道畅通，水龙头、上下水管无破损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各类连接管无老化破损(特别是冷却冷凝系统的橡胶管接口处)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个体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防护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进入实验室人员须穿着质地合适的实验服或防护服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按需要佩戴防护眼镜、防护手套、安全帽、防护帽、呼吸器或面罩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等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紧急情况须使用的个体防护器具应分散存放在安全场所，以便于取用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配备必要的应急处置物资和药品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化学品储存区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危险化学品储存区须有通风、隔热、避光、防盗、防爆、防静电、泄漏报警、应急喷淋、安全警示标识等措施，符合相关规定，专人管理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消防设施符合国家相关规定，正确配备灭火器材(如灭 火器、灭火毯、砂箱、自动喷淋等)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储存区的试剂不混放，整箱试剂的叠加高度不大于1.5m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危化品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剧毒品、易制爆品、易制毒品、爆炸品建立购买、验收、使用等台账资料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危险化学品安全技术说明书(SDS) 或安全周知卡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定期清理废旧试剂，无累积现象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化学品有序分类存放，固体、液体不混乱放置，互为禁忌的化学品不得混放，试剂不得叠放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危险化学品(不含压缩气体和液化气体)不超过100L或100Kg, 其中易燃易爆性化学品的存放总量不超过50L或50Kg,且单一包装容器不应大于20L或20Kg(按50m²为标准，存放量按实验室面积比考量)。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化学品标签应显著、完整、清晰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管制类化学品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剧毒化学品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单独存放，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执行“五双 ”管理(即双人验收、双人保管、双人发货、双把锁、双本账)，登记资料至少保存1年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易制毒化学品设置专用存储区或者专柜储存并有防盗措施，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台账清晰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易制爆化学品存放场所出入口应设置防盗安全门，或存放在专用储存柜内，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双人双锁管理，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台账账册保存期限不少于1年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麻醉药品符合“双人双锁 ”要求，专用账册的保存期限应当自药品有效期期满 之日起不少于5年。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气体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从合格供应商处采购实验气体，建立气体 (气瓶)台账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气体(气瓶)存放点须通风、远离热源、避免暴晒，地面平整干燥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气瓶应合理固定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危险气体气瓶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应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置于室外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spacing w:val="1"/>
                <w:sz w:val="21"/>
                <w:szCs w:val="21"/>
                <w:lang w:val="en-US" w:eastAsia="zh-CN"/>
              </w:rPr>
              <w:t>室内放置应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使用常时排风且带监测报警装置的气瓶柜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有毒、可燃气体配有通风设施和相应的气体监测和报警装置等，张贴必要的安全警示标志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可燃性气体与助燃气体气瓶不得混放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无超过检验有效期的气瓶、无超过设计年限的气瓶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存有大量无毒窒息性压缩气体或液化气体(液氮、液氢)的较小密闭空间须安装氧含量监测报警装置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化学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废弃物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实验室设立化学废弃物暂存区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暂存区远离火源、热源和不相容物质，避免日晒、雨淋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暂存区有警示标志并有防遗洒、防渗漏设施或措施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危险废物按化学特性和危险特性，进行分类收集和暂存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针头等利器放入利器盒中收集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废液分类装入专用废液桶中，液面不超过容量的3/4。废液桶须满足耐腐蚀、抗溶剂、耐挤压、抗冲击的要求。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危险废物收集容器上粘贴危险废物信息标签、警示标识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实验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动物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饲养实验动物的场所有资质证书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实验动物从具有资质的单位购买，有合格证明，用于解剖的实验动物须经过检验检疫合格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解剖实验动物时，做好个人安全防护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动物实验结束后，动物尸体及组织应做无害化处理，废物彻底灭菌后方可处置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机电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安全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大型仪器设备、高功率的设备与电路容量相匹配，有设备运行维护记录，有安全操作规程或注意事项。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仪器设备接地系统按规范要求，采用铜质材料，接地电阻不高于0.5Q。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电脑、空调、电加热器等不随意开机过夜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高温、高压、高速运动、电磁辐射等特殊设备，对使用者有培训要求， 有安全警示标识和安全警示线(黄色),设备安全防护措施完好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非标准设备、自制设备应经安全论证合格后方可使用，须充分考虑安全系数，并有安全防护措施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电气设备及电线应始终保持干燥，防止浸湿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压力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容器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安全管理员应取得相应的特种设备安全管理和作业人员证，持证上岗，并每4年复审1次。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委托有资质的单位进行定期检验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安全阀或压力表等附件须委托有资质的单位定期校验或检定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建立各项安全管理制度，制定操作规程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并上墙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盛装可燃、爆炸性气体的压力容器，其电气设施应防爆，电器开关和熔断器 都应设置在明显位置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val="en-US" w:eastAsia="zh-CN"/>
              </w:rPr>
              <w:t>定期自查巡检并做记录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加热及制冷装置</w:t>
            </w: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贮存危险化学品的冰箱满足防爆要求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实验室冰箱中试剂瓶螺口拧紧，无开口容器，不得放置非实验用食品、药品。超低温冰箱门上有储物分区标识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冰箱不超期使用(一般使用期限控制为10年)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冰箱周围留出足够空间，周围不堆放杂物，不影响散热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烘箱、电阻炉不超期使用(一般使用期限控制为12年)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加热设备放置在通风干燥处，不直接放置在木桌、木板等易燃物品上，周围有一定的散热空间，设备旁不能放置易燃易爆化学品、气瓶、冰箱、杂物等，远离配电箱、插座、接线板等设备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加热设备周边醒目位置张贴高温警示标志，并有必要的防护措施，张贴有安全操作规程、警示标志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涉及化学品的实验室不使用明火电炉。如必须使用，须有安全防范措施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使用加热设备时，温度较高的实验须有人值守或有实时监控措施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不使用明火电炉加热易燃易爆试剂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950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1"/>
                <w:szCs w:val="21"/>
                <w:lang w:eastAsia="zh-CN"/>
              </w:rPr>
              <w:t>明火电炉、电吹风、电热枪等用毕，须及时拔除电源插头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11" w:type="dxa"/>
            <w:vMerge w:val="continue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8" w:hRule="atLeast"/>
          <w:jc w:val="center"/>
        </w:trPr>
        <w:tc>
          <w:tcPr>
            <w:tcW w:w="88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其他安全隐患记录</w:t>
            </w:r>
          </w:p>
        </w:tc>
        <w:tc>
          <w:tcPr>
            <w:tcW w:w="8711" w:type="dxa"/>
            <w:gridSpan w:val="4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隐患整改时限：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E03E1"/>
    <w:rsid w:val="011B2D5D"/>
    <w:rsid w:val="027E22C9"/>
    <w:rsid w:val="02A44DE3"/>
    <w:rsid w:val="030054FC"/>
    <w:rsid w:val="03772BBD"/>
    <w:rsid w:val="03CC5591"/>
    <w:rsid w:val="03E74676"/>
    <w:rsid w:val="050C42D8"/>
    <w:rsid w:val="050E67E7"/>
    <w:rsid w:val="055B6051"/>
    <w:rsid w:val="05B93485"/>
    <w:rsid w:val="06834101"/>
    <w:rsid w:val="069D2A58"/>
    <w:rsid w:val="07965979"/>
    <w:rsid w:val="091A5274"/>
    <w:rsid w:val="0DD94923"/>
    <w:rsid w:val="0F0766F2"/>
    <w:rsid w:val="113621FF"/>
    <w:rsid w:val="160A6F77"/>
    <w:rsid w:val="17747D4E"/>
    <w:rsid w:val="18256D2A"/>
    <w:rsid w:val="193170BE"/>
    <w:rsid w:val="1986236A"/>
    <w:rsid w:val="1A883976"/>
    <w:rsid w:val="1B1644C4"/>
    <w:rsid w:val="1C381D54"/>
    <w:rsid w:val="1C427D00"/>
    <w:rsid w:val="1CA90611"/>
    <w:rsid w:val="1E6131E6"/>
    <w:rsid w:val="1EEC0BCC"/>
    <w:rsid w:val="1FE42E3D"/>
    <w:rsid w:val="20AF0A2F"/>
    <w:rsid w:val="21534684"/>
    <w:rsid w:val="215A0945"/>
    <w:rsid w:val="22F02729"/>
    <w:rsid w:val="232E36CF"/>
    <w:rsid w:val="245E4C8B"/>
    <w:rsid w:val="24EF6003"/>
    <w:rsid w:val="25781DDD"/>
    <w:rsid w:val="258A7058"/>
    <w:rsid w:val="27A85D8C"/>
    <w:rsid w:val="27E1537C"/>
    <w:rsid w:val="28D0562B"/>
    <w:rsid w:val="2A240333"/>
    <w:rsid w:val="2A7C0543"/>
    <w:rsid w:val="2A812EBA"/>
    <w:rsid w:val="2B5A68AC"/>
    <w:rsid w:val="2C153E60"/>
    <w:rsid w:val="2CD83E14"/>
    <w:rsid w:val="2D2B0519"/>
    <w:rsid w:val="2EAD2A4D"/>
    <w:rsid w:val="31F43832"/>
    <w:rsid w:val="331B14B1"/>
    <w:rsid w:val="33B8473D"/>
    <w:rsid w:val="347D3C89"/>
    <w:rsid w:val="34AD69BA"/>
    <w:rsid w:val="34B82A8C"/>
    <w:rsid w:val="36D130B5"/>
    <w:rsid w:val="36FB0333"/>
    <w:rsid w:val="3737558D"/>
    <w:rsid w:val="37CB5715"/>
    <w:rsid w:val="391062CC"/>
    <w:rsid w:val="393D18B9"/>
    <w:rsid w:val="3BE31390"/>
    <w:rsid w:val="3E8A370C"/>
    <w:rsid w:val="3F1927EA"/>
    <w:rsid w:val="3FB76397"/>
    <w:rsid w:val="4381703C"/>
    <w:rsid w:val="43CB6E0C"/>
    <w:rsid w:val="45356FD8"/>
    <w:rsid w:val="48DC68A4"/>
    <w:rsid w:val="4949644B"/>
    <w:rsid w:val="497A5690"/>
    <w:rsid w:val="4D0549EA"/>
    <w:rsid w:val="4EE33F7B"/>
    <w:rsid w:val="4EF5188F"/>
    <w:rsid w:val="4F9F3340"/>
    <w:rsid w:val="50696790"/>
    <w:rsid w:val="50804CA1"/>
    <w:rsid w:val="51317043"/>
    <w:rsid w:val="515E7385"/>
    <w:rsid w:val="523B4FD5"/>
    <w:rsid w:val="561E3263"/>
    <w:rsid w:val="57354E4E"/>
    <w:rsid w:val="58C064AB"/>
    <w:rsid w:val="5A0E0CBD"/>
    <w:rsid w:val="5AE44879"/>
    <w:rsid w:val="5C183C23"/>
    <w:rsid w:val="5C1B730A"/>
    <w:rsid w:val="5C236805"/>
    <w:rsid w:val="5CAA4817"/>
    <w:rsid w:val="5CED7C2C"/>
    <w:rsid w:val="5CF918D5"/>
    <w:rsid w:val="5DAB262A"/>
    <w:rsid w:val="5DDC5E8E"/>
    <w:rsid w:val="5DDE7CA6"/>
    <w:rsid w:val="5E0C65C1"/>
    <w:rsid w:val="5E0D387D"/>
    <w:rsid w:val="5EF818FC"/>
    <w:rsid w:val="60AE592B"/>
    <w:rsid w:val="60B0559C"/>
    <w:rsid w:val="60C33C89"/>
    <w:rsid w:val="63DB0AA9"/>
    <w:rsid w:val="64C52C73"/>
    <w:rsid w:val="64D272F5"/>
    <w:rsid w:val="6527610D"/>
    <w:rsid w:val="66686491"/>
    <w:rsid w:val="6B0A3E88"/>
    <w:rsid w:val="6C7531FE"/>
    <w:rsid w:val="6C783488"/>
    <w:rsid w:val="6CC10BB4"/>
    <w:rsid w:val="6DCE2536"/>
    <w:rsid w:val="6F666DD4"/>
    <w:rsid w:val="71505831"/>
    <w:rsid w:val="71BB6A1B"/>
    <w:rsid w:val="71C13613"/>
    <w:rsid w:val="73367908"/>
    <w:rsid w:val="739103F2"/>
    <w:rsid w:val="74CF4EC9"/>
    <w:rsid w:val="74DA7E66"/>
    <w:rsid w:val="75EA4FE2"/>
    <w:rsid w:val="767B290A"/>
    <w:rsid w:val="773211E7"/>
    <w:rsid w:val="782E03E1"/>
    <w:rsid w:val="793373F9"/>
    <w:rsid w:val="797446B4"/>
    <w:rsid w:val="79921C19"/>
    <w:rsid w:val="79E47AF0"/>
    <w:rsid w:val="7CDB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2024-09-05T07:44:00Z</dcterms:created>
  <dc:creator>Administrator</dc:creator>
  <cp:lastModifiedBy>Administrator</cp:lastModifiedBy>
  <dcterms:modified xsi:type="dcterms:W3CDTF">2024-10-09T07:23:13Z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EB8E6384060243FD8CB8D6523741E89E</vt:lpwstr>
  </property>
</Properties>
</file>