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C8316">
      <w:pPr>
        <w:spacing w:after="60" w:line="252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2026年度广西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科技进步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eastAsia="zh-CN"/>
        </w:rPr>
        <w:t>奖提名公示内容</w:t>
      </w:r>
    </w:p>
    <w:p w14:paraId="03DCE583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692D3183">
      <w:pPr>
        <w:spacing w:after="80" w:line="252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一、成果名称：大数据赋能的团伙犯罪智能侦测引擎与主动预警平台建设及应用</w:t>
      </w:r>
    </w:p>
    <w:p w14:paraId="05D15937">
      <w:pPr>
        <w:spacing w:after="80" w:line="252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二、提名者：龙桂鲁，清华大学教授，网络安全和通信 （含量子技术）</w:t>
      </w:r>
    </w:p>
    <w:p w14:paraId="4B5858AA">
      <w:pPr>
        <w:spacing w:after="80" w:line="252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三、主要知识产权和标准规范目录：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510"/>
        <w:gridCol w:w="2324"/>
        <w:gridCol w:w="1417"/>
        <w:gridCol w:w="964"/>
        <w:gridCol w:w="1814"/>
        <w:gridCol w:w="2041"/>
        <w:gridCol w:w="1984"/>
        <w:gridCol w:w="1587"/>
        <w:gridCol w:w="821"/>
      </w:tblGrid>
      <w:tr w14:paraId="24A2C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25" w:type="dxa"/>
            <w:vAlign w:val="center"/>
          </w:tcPr>
          <w:p w14:paraId="174E48C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排序</w:t>
            </w:r>
          </w:p>
        </w:tc>
        <w:tc>
          <w:tcPr>
            <w:tcW w:w="510" w:type="dxa"/>
            <w:vAlign w:val="center"/>
          </w:tcPr>
          <w:p w14:paraId="3149C32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类型</w:t>
            </w:r>
          </w:p>
        </w:tc>
        <w:tc>
          <w:tcPr>
            <w:tcW w:w="2324" w:type="dxa"/>
            <w:vAlign w:val="center"/>
          </w:tcPr>
          <w:p w14:paraId="75D1252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成果名称</w:t>
            </w:r>
          </w:p>
        </w:tc>
        <w:tc>
          <w:tcPr>
            <w:tcW w:w="1417" w:type="dxa"/>
            <w:vAlign w:val="center"/>
          </w:tcPr>
          <w:p w14:paraId="738B55E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Cs w:val="18"/>
                <w:lang w:eastAsia="zh-CN"/>
              </w:rPr>
              <w:t>编号（年卷页；版号）</w:t>
            </w:r>
          </w:p>
        </w:tc>
        <w:tc>
          <w:tcPr>
            <w:tcW w:w="964" w:type="dxa"/>
            <w:vAlign w:val="center"/>
          </w:tcPr>
          <w:p w14:paraId="436A9DB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授权发布日期</w:t>
            </w:r>
          </w:p>
        </w:tc>
        <w:tc>
          <w:tcPr>
            <w:tcW w:w="1814" w:type="dxa"/>
            <w:vAlign w:val="center"/>
          </w:tcPr>
          <w:p w14:paraId="6C321F0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完成人（作者）</w:t>
            </w:r>
          </w:p>
        </w:tc>
        <w:tc>
          <w:tcPr>
            <w:tcW w:w="2041" w:type="dxa"/>
            <w:vAlign w:val="center"/>
          </w:tcPr>
          <w:p w14:paraId="59DCE7F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Cs w:val="18"/>
                <w:lang w:eastAsia="zh-CN"/>
              </w:rPr>
              <w:t>完成单位（署名单位）</w:t>
            </w:r>
          </w:p>
        </w:tc>
        <w:tc>
          <w:tcPr>
            <w:tcW w:w="1984" w:type="dxa"/>
            <w:vAlign w:val="center"/>
          </w:tcPr>
          <w:p w14:paraId="0ABBF75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Cs w:val="18"/>
                <w:lang w:eastAsia="zh-CN"/>
              </w:rPr>
              <w:t>授权发布部门（刊名）</w:t>
            </w:r>
          </w:p>
        </w:tc>
        <w:tc>
          <w:tcPr>
            <w:tcW w:w="1587" w:type="dxa"/>
            <w:vAlign w:val="center"/>
          </w:tcPr>
          <w:p w14:paraId="680C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Cs w:val="18"/>
                <w:lang w:eastAsia="zh-CN"/>
              </w:rPr>
              <w:t>成果状态（通讯作者）</w:t>
            </w:r>
          </w:p>
        </w:tc>
        <w:tc>
          <w:tcPr>
            <w:tcW w:w="821" w:type="dxa"/>
            <w:vAlign w:val="center"/>
          </w:tcPr>
          <w:p w14:paraId="30E8ED4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Cs w:val="18"/>
                <w:lang w:eastAsia="zh-CN"/>
              </w:rPr>
              <w:t>广西单位是否原始署名</w:t>
            </w:r>
          </w:p>
        </w:tc>
      </w:tr>
      <w:tr w14:paraId="1CB8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12FEF1D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917EC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3DB8994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Distributed ledger technologies in vehicular mobile edge computing: a survey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DD8A4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2022年，第8卷第5期，第4403–4419页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70F33F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2022-04-05（网络发表）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D4A5B8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Ming Jiang（蒋明）、Xingsheng Qin（秦兴盛）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38A65C7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35A52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Complex &amp; Intelligent Systems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20CDEC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已发表；第一作者：Ming Jiang（蒋明）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2CB081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是</w:t>
            </w:r>
          </w:p>
        </w:tc>
      </w:tr>
      <w:tr w14:paraId="0E2E5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24BAED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val="en-US" w:eastAsia="zh-CN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0D3A8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5B57CEC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Intelligent depression detection with asynchronous federated optimization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1D5A5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2023年，第9卷第1期，第115–131页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271ABF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2022-06-23（网络发表）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1C18C5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Jinli Li、Ming Jiang（蒋明）、Yunbai Qin（秦运柏）、Ran Zhang、Sai Ho Ling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78C795F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5E11C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Complex &amp; Intelligent Systems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2F8A7B0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已发表；通讯作者：Ming Jiang（蒋明）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795E1F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Cs w:val="18"/>
              </w:rPr>
              <w:t>是</w:t>
            </w:r>
          </w:p>
        </w:tc>
      </w:tr>
      <w:tr w14:paraId="1A20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24A618D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3</w:t>
            </w:r>
          </w:p>
        </w:tc>
        <w:tc>
          <w:tcPr>
            <w:tcW w:w="510" w:type="dxa"/>
            <w:vAlign w:val="center"/>
          </w:tcPr>
          <w:p w14:paraId="1313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发明专</w:t>
            </w:r>
          </w:p>
          <w:p w14:paraId="6856BCF6">
            <w:pPr>
              <w:pStyle w:val="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18"/>
              </w:rPr>
              <w:t>利</w:t>
            </w:r>
          </w:p>
        </w:tc>
        <w:tc>
          <w:tcPr>
            <w:tcW w:w="2324" w:type="dxa"/>
            <w:vAlign w:val="center"/>
          </w:tcPr>
          <w:p w14:paraId="629C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 xml:space="preserve"> 一种具有能量协作功能的基站及能量协作方法,</w:t>
            </w:r>
          </w:p>
        </w:tc>
        <w:tc>
          <w:tcPr>
            <w:tcW w:w="1417" w:type="dxa"/>
            <w:vAlign w:val="center"/>
          </w:tcPr>
          <w:p w14:paraId="18C05C9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21"/>
              </w:rPr>
              <w:t>ZL 201810174809.4</w:t>
            </w:r>
          </w:p>
        </w:tc>
        <w:tc>
          <w:tcPr>
            <w:tcW w:w="964" w:type="dxa"/>
            <w:vAlign w:val="center"/>
          </w:tcPr>
          <w:p w14:paraId="26AC17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2021-4-27</w:t>
            </w:r>
          </w:p>
        </w:tc>
        <w:tc>
          <w:tcPr>
            <w:tcW w:w="1814" w:type="dxa"/>
            <w:vAlign w:val="center"/>
          </w:tcPr>
          <w:p w14:paraId="3314D1A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刘迪迪; 马丽纳; 孙浩天; </w:t>
            </w:r>
          </w:p>
        </w:tc>
        <w:tc>
          <w:tcPr>
            <w:tcW w:w="2041" w:type="dxa"/>
            <w:vAlign w:val="center"/>
          </w:tcPr>
          <w:p w14:paraId="40BC38B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0FD92CD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国家知识产权局</w:t>
            </w:r>
          </w:p>
        </w:tc>
        <w:tc>
          <w:tcPr>
            <w:tcW w:w="1587" w:type="dxa"/>
            <w:vAlign w:val="center"/>
          </w:tcPr>
          <w:p w14:paraId="1999CB7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已授权</w:t>
            </w:r>
          </w:p>
        </w:tc>
        <w:tc>
          <w:tcPr>
            <w:tcW w:w="821" w:type="dxa"/>
            <w:vAlign w:val="center"/>
          </w:tcPr>
          <w:p w14:paraId="3C20214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是</w:t>
            </w:r>
          </w:p>
        </w:tc>
      </w:tr>
      <w:tr w14:paraId="12BB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72ABD6F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4</w:t>
            </w:r>
          </w:p>
        </w:tc>
        <w:tc>
          <w:tcPr>
            <w:tcW w:w="510" w:type="dxa"/>
            <w:vAlign w:val="center"/>
          </w:tcPr>
          <w:p w14:paraId="4562C408">
            <w:pPr>
              <w:pStyle w:val="19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实用新型专利</w:t>
            </w:r>
          </w:p>
        </w:tc>
        <w:tc>
          <w:tcPr>
            <w:tcW w:w="2324" w:type="dxa"/>
            <w:vAlign w:val="center"/>
          </w:tcPr>
          <w:p w14:paraId="79073BF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  <w:lang w:eastAsia="zh-CN"/>
              </w:rPr>
              <w:t>一种无人机移动测控通信车工作平台</w:t>
            </w:r>
          </w:p>
        </w:tc>
        <w:tc>
          <w:tcPr>
            <w:tcW w:w="1417" w:type="dxa"/>
            <w:vAlign w:val="center"/>
          </w:tcPr>
          <w:p w14:paraId="2593B95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209489075U</w:t>
            </w:r>
          </w:p>
        </w:tc>
        <w:tc>
          <w:tcPr>
            <w:tcW w:w="964" w:type="dxa"/>
            <w:vAlign w:val="center"/>
          </w:tcPr>
          <w:p w14:paraId="2F39ECF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2019.10.11.</w:t>
            </w:r>
          </w:p>
        </w:tc>
        <w:tc>
          <w:tcPr>
            <w:tcW w:w="1814" w:type="dxa"/>
            <w:vAlign w:val="center"/>
          </w:tcPr>
          <w:p w14:paraId="5C456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  <w:szCs w:val="21"/>
                <w:lang w:eastAsia="zh-CN"/>
              </w:rPr>
              <w:t>刘迪迪</w:t>
            </w:r>
          </w:p>
        </w:tc>
        <w:tc>
          <w:tcPr>
            <w:tcW w:w="2041" w:type="dxa"/>
            <w:vAlign w:val="center"/>
          </w:tcPr>
          <w:p w14:paraId="6E03FFC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2A79103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国家知识产权局</w:t>
            </w:r>
          </w:p>
        </w:tc>
        <w:tc>
          <w:tcPr>
            <w:tcW w:w="1587" w:type="dxa"/>
            <w:vAlign w:val="center"/>
          </w:tcPr>
          <w:p w14:paraId="01702FC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已授权</w:t>
            </w:r>
          </w:p>
        </w:tc>
        <w:tc>
          <w:tcPr>
            <w:tcW w:w="821" w:type="dxa"/>
            <w:vAlign w:val="center"/>
          </w:tcPr>
          <w:p w14:paraId="47E4B8C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是</w:t>
            </w:r>
          </w:p>
        </w:tc>
      </w:tr>
      <w:tr w14:paraId="2DCE7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55ABB3E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5</w:t>
            </w:r>
          </w:p>
        </w:tc>
        <w:tc>
          <w:tcPr>
            <w:tcW w:w="510" w:type="dxa"/>
            <w:vAlign w:val="center"/>
          </w:tcPr>
          <w:p w14:paraId="372109C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098194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Fine-grained personalized federated learning via transformer in the transformer framework</w:t>
            </w:r>
          </w:p>
        </w:tc>
        <w:tc>
          <w:tcPr>
            <w:tcW w:w="1417" w:type="dxa"/>
            <w:vAlign w:val="center"/>
          </w:tcPr>
          <w:p w14:paraId="4B189DD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2024年，第301卷，文章编号112276</w:t>
            </w:r>
          </w:p>
        </w:tc>
        <w:tc>
          <w:tcPr>
            <w:tcW w:w="964" w:type="dxa"/>
            <w:vAlign w:val="center"/>
          </w:tcPr>
          <w:p w14:paraId="0A6D38E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2024-10-09</w:t>
            </w:r>
          </w:p>
        </w:tc>
        <w:tc>
          <w:tcPr>
            <w:tcW w:w="1814" w:type="dxa"/>
            <w:vAlign w:val="center"/>
          </w:tcPr>
          <w:p w14:paraId="1B2B9A1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YanKun Li、Lina Ge（葛丽娜）、Ming Jiang（蒋明）</w:t>
            </w:r>
          </w:p>
        </w:tc>
        <w:tc>
          <w:tcPr>
            <w:tcW w:w="2041" w:type="dxa"/>
            <w:vAlign w:val="center"/>
          </w:tcPr>
          <w:p w14:paraId="72C2CD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广西民族大学</w:t>
            </w:r>
          </w:p>
        </w:tc>
        <w:tc>
          <w:tcPr>
            <w:tcW w:w="1984" w:type="dxa"/>
            <w:vAlign w:val="center"/>
          </w:tcPr>
          <w:p w14:paraId="3658581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Knowledge-Based Systems</w:t>
            </w:r>
          </w:p>
        </w:tc>
        <w:tc>
          <w:tcPr>
            <w:tcW w:w="1587" w:type="dxa"/>
            <w:vAlign w:val="center"/>
          </w:tcPr>
          <w:p w14:paraId="7638045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已发表；</w:t>
            </w:r>
          </w:p>
        </w:tc>
        <w:tc>
          <w:tcPr>
            <w:tcW w:w="821" w:type="dxa"/>
            <w:vAlign w:val="center"/>
          </w:tcPr>
          <w:p w14:paraId="5E0BF20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是</w:t>
            </w:r>
          </w:p>
        </w:tc>
      </w:tr>
      <w:tr w14:paraId="2A52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643426E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6</w:t>
            </w:r>
          </w:p>
        </w:tc>
        <w:tc>
          <w:tcPr>
            <w:tcW w:w="510" w:type="dxa"/>
            <w:vAlign w:val="center"/>
          </w:tcPr>
          <w:p w14:paraId="3FC5C36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20E67C4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Ransomware early detection using deep reinforcement learning on portable executable header</w:t>
            </w:r>
          </w:p>
        </w:tc>
        <w:tc>
          <w:tcPr>
            <w:tcW w:w="1417" w:type="dxa"/>
            <w:vAlign w:val="center"/>
          </w:tcPr>
          <w:p w14:paraId="453A36D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2024年，第27卷第2期，第1867–1881页</w:t>
            </w:r>
          </w:p>
        </w:tc>
        <w:tc>
          <w:tcPr>
            <w:tcW w:w="964" w:type="dxa"/>
            <w:vAlign w:val="center"/>
          </w:tcPr>
          <w:p w14:paraId="65568C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2023-06-08（网络发表）</w:t>
            </w:r>
          </w:p>
        </w:tc>
        <w:tc>
          <w:tcPr>
            <w:tcW w:w="1814" w:type="dxa"/>
            <w:vAlign w:val="center"/>
          </w:tcPr>
          <w:p w14:paraId="445625E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XiZhen Deng（邓希桢）、MingCan Cen（岑明灿）、M. Jiang（蒋明）、Meiqu Lu（陆美曲）</w:t>
            </w:r>
          </w:p>
        </w:tc>
        <w:tc>
          <w:tcPr>
            <w:tcW w:w="2041" w:type="dxa"/>
            <w:vAlign w:val="center"/>
          </w:tcPr>
          <w:p w14:paraId="37F84BB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4B7D3B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Cluster Computing</w:t>
            </w:r>
          </w:p>
        </w:tc>
        <w:tc>
          <w:tcPr>
            <w:tcW w:w="1587" w:type="dxa"/>
            <w:vAlign w:val="center"/>
          </w:tcPr>
          <w:p w14:paraId="1E558C5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已发表；通讯作者</w:t>
            </w:r>
          </w:p>
        </w:tc>
        <w:tc>
          <w:tcPr>
            <w:tcW w:w="821" w:type="dxa"/>
            <w:vAlign w:val="center"/>
          </w:tcPr>
          <w:p w14:paraId="52F6AE6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是</w:t>
            </w:r>
          </w:p>
        </w:tc>
      </w:tr>
      <w:tr w14:paraId="1E368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228CFFE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7</w:t>
            </w:r>
          </w:p>
        </w:tc>
        <w:tc>
          <w:tcPr>
            <w:tcW w:w="510" w:type="dxa"/>
            <w:vAlign w:val="center"/>
          </w:tcPr>
          <w:p w14:paraId="164272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0E2F5EB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基于熵图像静态分析技术的勒索软件分类研究</w:t>
            </w:r>
          </w:p>
        </w:tc>
        <w:tc>
          <w:tcPr>
            <w:tcW w:w="1417" w:type="dxa"/>
            <w:vAlign w:val="center"/>
          </w:tcPr>
          <w:p w14:paraId="4A51272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2023年，第41卷第3期，第91–104页；DOI 10.16088/j.issn.1001-6600.2022100805</w:t>
            </w:r>
          </w:p>
        </w:tc>
        <w:tc>
          <w:tcPr>
            <w:tcW w:w="964" w:type="dxa"/>
            <w:vAlign w:val="center"/>
          </w:tcPr>
          <w:p w14:paraId="26582ED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2023-05-25</w:t>
            </w:r>
          </w:p>
        </w:tc>
        <w:tc>
          <w:tcPr>
            <w:tcW w:w="1814" w:type="dxa"/>
            <w:vAlign w:val="center"/>
          </w:tcPr>
          <w:p w14:paraId="20095A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邓希桢、蒋明、岑明灿、罗玉玲</w:t>
            </w:r>
          </w:p>
        </w:tc>
        <w:tc>
          <w:tcPr>
            <w:tcW w:w="2041" w:type="dxa"/>
            <w:vAlign w:val="center"/>
          </w:tcPr>
          <w:p w14:paraId="21D53E0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0CBA3A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广西师范大学学报（自然科学版）</w:t>
            </w:r>
          </w:p>
        </w:tc>
        <w:tc>
          <w:tcPr>
            <w:tcW w:w="1587" w:type="dxa"/>
            <w:vAlign w:val="center"/>
          </w:tcPr>
          <w:p w14:paraId="5F523A4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已发表；</w:t>
            </w:r>
          </w:p>
        </w:tc>
        <w:tc>
          <w:tcPr>
            <w:tcW w:w="821" w:type="dxa"/>
            <w:vAlign w:val="center"/>
          </w:tcPr>
          <w:p w14:paraId="70926DB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是</w:t>
            </w:r>
          </w:p>
        </w:tc>
      </w:tr>
      <w:tr w14:paraId="2526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00BD9E8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8</w:t>
            </w:r>
          </w:p>
        </w:tc>
        <w:tc>
          <w:tcPr>
            <w:tcW w:w="510" w:type="dxa"/>
            <w:vAlign w:val="center"/>
          </w:tcPr>
          <w:p w14:paraId="0578025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67FF17F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Social Spammer Detection Based on PSO-CatBoost</w:t>
            </w:r>
          </w:p>
        </w:tc>
        <w:tc>
          <w:tcPr>
            <w:tcW w:w="1417" w:type="dxa"/>
            <w:vAlign w:val="center"/>
          </w:tcPr>
          <w:p w14:paraId="4046C82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2021年，LNCS第12382卷，第382–395页</w:t>
            </w:r>
          </w:p>
        </w:tc>
        <w:tc>
          <w:tcPr>
            <w:tcW w:w="964" w:type="dxa"/>
            <w:vAlign w:val="center"/>
          </w:tcPr>
          <w:p w14:paraId="7678AEC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2021-02-05（网络发表）</w:t>
            </w:r>
          </w:p>
        </w:tc>
        <w:tc>
          <w:tcPr>
            <w:tcW w:w="1814" w:type="dxa"/>
            <w:vAlign w:val="center"/>
          </w:tcPr>
          <w:p w14:paraId="0ED697E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Shupeng Li（李树鹏）、F. Jiang（蒋明）、Yunbai Qin（秦运柏）、Kunkun Zheng（郑鲲鲲）</w:t>
            </w:r>
          </w:p>
        </w:tc>
        <w:tc>
          <w:tcPr>
            <w:tcW w:w="2041" w:type="dxa"/>
            <w:vAlign w:val="center"/>
          </w:tcPr>
          <w:p w14:paraId="598E8A5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4C5E8E3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SpaCCS 2020 / Springer LNCS</w:t>
            </w:r>
          </w:p>
        </w:tc>
        <w:tc>
          <w:tcPr>
            <w:tcW w:w="1587" w:type="dxa"/>
            <w:vAlign w:val="center"/>
          </w:tcPr>
          <w:p w14:paraId="6281AC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已发表；通讯作者</w:t>
            </w:r>
          </w:p>
        </w:tc>
        <w:tc>
          <w:tcPr>
            <w:tcW w:w="821" w:type="dxa"/>
            <w:vAlign w:val="center"/>
          </w:tcPr>
          <w:p w14:paraId="23B2DF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是</w:t>
            </w:r>
          </w:p>
        </w:tc>
      </w:tr>
      <w:tr w14:paraId="3E044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62E5AFC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9</w:t>
            </w:r>
          </w:p>
        </w:tc>
        <w:tc>
          <w:tcPr>
            <w:tcW w:w="510" w:type="dxa"/>
            <w:vAlign w:val="center"/>
          </w:tcPr>
          <w:p w14:paraId="20960A4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37148E6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A</w:t>
            </w:r>
            <w:r>
              <w:rPr>
                <w:rFonts w:hint="eastAsia" w:ascii="Times New Roman" w:hAnsi="Times New Roman" w:cs="Times New Roman"/>
                <w:szCs w:val="18"/>
                <w:lang w:val="en-US" w:eastAsia="zh-CN"/>
              </w:rPr>
              <w:t>OI</w:t>
            </w:r>
            <w:r>
              <w:rPr>
                <w:rFonts w:ascii="Times New Roman" w:hAnsi="Times New Roman" w:cs="Times New Roman"/>
                <w:szCs w:val="18"/>
              </w:rPr>
              <w:t xml:space="preserve">-Based Transmission Scheduling </w:t>
            </w: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f</w:t>
            </w:r>
            <w:r>
              <w:rPr>
                <w:rFonts w:ascii="Times New Roman" w:hAnsi="Times New Roman" w:cs="Times New Roman"/>
                <w:szCs w:val="18"/>
              </w:rPr>
              <w:t>or Cyber Physical Systems Over Fading Channel Against Eavesdropping</w:t>
            </w:r>
          </w:p>
        </w:tc>
        <w:tc>
          <w:tcPr>
            <w:tcW w:w="1417" w:type="dxa"/>
            <w:vAlign w:val="center"/>
          </w:tcPr>
          <w:p w14:paraId="2AA8962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szCs w:val="21"/>
              </w:rPr>
              <w:t>2024年，第11卷第3期，第5455–5466页</w:t>
            </w:r>
          </w:p>
        </w:tc>
        <w:tc>
          <w:tcPr>
            <w:tcW w:w="964" w:type="dxa"/>
            <w:vAlign w:val="center"/>
          </w:tcPr>
          <w:p w14:paraId="20955CF7">
            <w:pPr>
              <w:spacing w:after="0" w:line="240" w:lineRule="auto"/>
              <w:jc w:val="center"/>
              <w:rPr>
                <w:rFonts w:hint="eastAsia"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2024-02-01</w:t>
            </w:r>
          </w:p>
        </w:tc>
        <w:tc>
          <w:tcPr>
            <w:tcW w:w="1814" w:type="dxa"/>
            <w:vAlign w:val="center"/>
          </w:tcPr>
          <w:p w14:paraId="1D1C40C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Fenying Yuan、Shengda Tang（唐胜达）、Didi Liu（刘迪迪）</w:t>
            </w:r>
          </w:p>
        </w:tc>
        <w:tc>
          <w:tcPr>
            <w:tcW w:w="2041" w:type="dxa"/>
            <w:vAlign w:val="center"/>
          </w:tcPr>
          <w:p w14:paraId="5FEEE6D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6B1AB54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IEEE Internet of Things Journal</w:t>
            </w:r>
          </w:p>
        </w:tc>
        <w:tc>
          <w:tcPr>
            <w:tcW w:w="1587" w:type="dxa"/>
            <w:vAlign w:val="center"/>
          </w:tcPr>
          <w:p w14:paraId="7AAA13B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已发表；</w:t>
            </w:r>
          </w:p>
        </w:tc>
        <w:tc>
          <w:tcPr>
            <w:tcW w:w="821" w:type="dxa"/>
            <w:vAlign w:val="center"/>
          </w:tcPr>
          <w:p w14:paraId="69C3AEC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是</w:t>
            </w:r>
          </w:p>
        </w:tc>
      </w:tr>
      <w:tr w14:paraId="17D58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49823BD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10</w:t>
            </w:r>
          </w:p>
        </w:tc>
        <w:tc>
          <w:tcPr>
            <w:tcW w:w="510" w:type="dxa"/>
            <w:vAlign w:val="center"/>
          </w:tcPr>
          <w:p w14:paraId="243F40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299E8AC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New Binary Hybrid Particle Swarm Optimization with Wavelet Mutation</w:t>
            </w:r>
          </w:p>
        </w:tc>
        <w:tc>
          <w:tcPr>
            <w:tcW w:w="1417" w:type="dxa"/>
            <w:vAlign w:val="center"/>
          </w:tcPr>
          <w:p w14:paraId="423E893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2017年，第130卷，第90–101页</w:t>
            </w:r>
          </w:p>
        </w:tc>
        <w:tc>
          <w:tcPr>
            <w:tcW w:w="964" w:type="dxa"/>
            <w:vAlign w:val="center"/>
          </w:tcPr>
          <w:p w14:paraId="742237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2017-08-15</w:t>
            </w:r>
          </w:p>
        </w:tc>
        <w:tc>
          <w:tcPr>
            <w:tcW w:w="1814" w:type="dxa"/>
            <w:vAlign w:val="center"/>
          </w:tcPr>
          <w:p w14:paraId="5FA4F42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蒋明、夏海英、Quang Anh Tran、Quang Minh Ha、Nhat Quang Tran、Jiankun Hu</w:t>
            </w:r>
          </w:p>
        </w:tc>
        <w:tc>
          <w:tcPr>
            <w:tcW w:w="2041" w:type="dxa"/>
            <w:vAlign w:val="center"/>
          </w:tcPr>
          <w:p w14:paraId="563797C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2DC72AD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Knowledge-based Systems</w:t>
            </w:r>
          </w:p>
        </w:tc>
        <w:tc>
          <w:tcPr>
            <w:tcW w:w="1587" w:type="dxa"/>
            <w:vAlign w:val="center"/>
          </w:tcPr>
          <w:p w14:paraId="4CC3BA7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夏海英</w:t>
            </w:r>
          </w:p>
        </w:tc>
        <w:tc>
          <w:tcPr>
            <w:tcW w:w="821" w:type="dxa"/>
            <w:vAlign w:val="center"/>
          </w:tcPr>
          <w:p w14:paraId="0BD48BA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是</w:t>
            </w:r>
          </w:p>
        </w:tc>
      </w:tr>
      <w:tr w14:paraId="44027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7551160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11</w:t>
            </w:r>
          </w:p>
        </w:tc>
        <w:tc>
          <w:tcPr>
            <w:tcW w:w="510" w:type="dxa"/>
            <w:vAlign w:val="center"/>
          </w:tcPr>
          <w:p w14:paraId="42C7EC0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0AB7AE5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sz w:val="20"/>
                <w:szCs w:val="20"/>
              </w:rPr>
              <w:t>Improved reinforcement learning-based real-time energy scheduling for prosumer with elastic loads in smart grid</w:t>
            </w:r>
          </w:p>
        </w:tc>
        <w:tc>
          <w:tcPr>
            <w:tcW w:w="1417" w:type="dxa"/>
            <w:vAlign w:val="center"/>
          </w:tcPr>
          <w:p w14:paraId="43A78CC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t>2023年，第280卷，文章编号111004</w:t>
            </w:r>
          </w:p>
        </w:tc>
        <w:tc>
          <w:tcPr>
            <w:tcW w:w="964" w:type="dxa"/>
            <w:vAlign w:val="center"/>
          </w:tcPr>
          <w:p w14:paraId="0DD18ED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2023-11-25</w:t>
            </w:r>
          </w:p>
        </w:tc>
        <w:tc>
          <w:tcPr>
            <w:tcW w:w="1814" w:type="dxa"/>
            <w:vAlign w:val="center"/>
          </w:tcPr>
          <w:p w14:paraId="3B614C9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Didi Liu（刘迪迪）、Pengpeng Cheng（程鹏鹏）、Jun Cheng、Junxiu Liu（刘俊秀）、Meiqu Lu（陆美曲）</w:t>
            </w:r>
          </w:p>
        </w:tc>
        <w:tc>
          <w:tcPr>
            <w:tcW w:w="2041" w:type="dxa"/>
            <w:vAlign w:val="center"/>
          </w:tcPr>
          <w:p w14:paraId="1EC4BE3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广西师范大学，广西民族大学</w:t>
            </w:r>
          </w:p>
        </w:tc>
        <w:tc>
          <w:tcPr>
            <w:tcW w:w="1984" w:type="dxa"/>
            <w:vAlign w:val="center"/>
          </w:tcPr>
          <w:p w14:paraId="7CC2DB2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Knowledge-based Systems</w:t>
            </w:r>
          </w:p>
        </w:tc>
        <w:tc>
          <w:tcPr>
            <w:tcW w:w="1587" w:type="dxa"/>
            <w:vAlign w:val="center"/>
          </w:tcPr>
          <w:p w14:paraId="5A5EAC2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陆美曲</w:t>
            </w:r>
          </w:p>
        </w:tc>
        <w:tc>
          <w:tcPr>
            <w:tcW w:w="821" w:type="dxa"/>
            <w:vAlign w:val="center"/>
          </w:tcPr>
          <w:p w14:paraId="7CFF428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是</w:t>
            </w:r>
          </w:p>
        </w:tc>
      </w:tr>
      <w:tr w14:paraId="5C865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5" w:type="dxa"/>
            <w:vAlign w:val="center"/>
          </w:tcPr>
          <w:p w14:paraId="6AB17CA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eastAsia="zh-CN"/>
              </w:rPr>
              <w:t>12</w:t>
            </w:r>
          </w:p>
        </w:tc>
        <w:tc>
          <w:tcPr>
            <w:tcW w:w="510" w:type="dxa"/>
            <w:vAlign w:val="center"/>
          </w:tcPr>
          <w:p w14:paraId="3608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论文</w:t>
            </w:r>
          </w:p>
        </w:tc>
        <w:tc>
          <w:tcPr>
            <w:tcW w:w="2324" w:type="dxa"/>
            <w:vAlign w:val="center"/>
          </w:tcPr>
          <w:p w14:paraId="7693C3E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Application of System Calls in Abnormal User Behavioral Detection in Social Networks</w:t>
            </w:r>
          </w:p>
        </w:tc>
        <w:tc>
          <w:tcPr>
            <w:tcW w:w="1417" w:type="dxa"/>
            <w:vAlign w:val="center"/>
          </w:tcPr>
          <w:p w14:paraId="1DD089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2019年，LNCS第11434卷，第89–101页</w:t>
            </w:r>
          </w:p>
        </w:tc>
        <w:tc>
          <w:tcPr>
            <w:tcW w:w="964" w:type="dxa"/>
            <w:vAlign w:val="center"/>
          </w:tcPr>
          <w:p w14:paraId="64333B4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2019-04-10（网络发表）</w:t>
            </w:r>
          </w:p>
        </w:tc>
        <w:tc>
          <w:tcPr>
            <w:tcW w:w="1814" w:type="dxa"/>
            <w:vAlign w:val="center"/>
          </w:tcPr>
          <w:p w14:paraId="1C7537D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张世震、蒋明、</w:t>
            </w:r>
            <w:r>
              <w:rPr>
                <w:rFonts w:hint="eastAsia" w:ascii="Times New Roman" w:hAnsi="Times New Roman" w:cs="Times New Roman"/>
                <w:szCs w:val="18"/>
                <w:lang w:val="en-US" w:eastAsia="zh-CN"/>
              </w:rPr>
              <w:t>秦敏</w:t>
            </w:r>
          </w:p>
        </w:tc>
        <w:tc>
          <w:tcPr>
            <w:tcW w:w="2041" w:type="dxa"/>
            <w:vAlign w:val="center"/>
          </w:tcPr>
          <w:p w14:paraId="57EBAC9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广西师范大学</w:t>
            </w:r>
          </w:p>
        </w:tc>
        <w:tc>
          <w:tcPr>
            <w:tcW w:w="1984" w:type="dxa"/>
            <w:vAlign w:val="center"/>
          </w:tcPr>
          <w:p w14:paraId="0748D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2018 International Conference on Service-Oriented Computing, ICSOC, Springer</w:t>
            </w:r>
          </w:p>
        </w:tc>
        <w:tc>
          <w:tcPr>
            <w:tcW w:w="1587" w:type="dxa"/>
            <w:vAlign w:val="center"/>
          </w:tcPr>
          <w:p w14:paraId="108F717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蒋明</w:t>
            </w:r>
          </w:p>
        </w:tc>
        <w:tc>
          <w:tcPr>
            <w:tcW w:w="821" w:type="dxa"/>
            <w:vAlign w:val="center"/>
          </w:tcPr>
          <w:p w14:paraId="6A01A79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Cs w:val="18"/>
                <w:lang w:eastAsia="zh-CN"/>
              </w:rPr>
              <w:t>是</w:t>
            </w:r>
          </w:p>
        </w:tc>
      </w:tr>
      <w:tr w14:paraId="232B8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479" w:type="dxa"/>
            <w:gridSpan w:val="8"/>
            <w:vAlign w:val="center"/>
          </w:tcPr>
          <w:p w14:paraId="33AB056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Cs w:val="18"/>
                <w:lang w:eastAsia="zh-CN"/>
              </w:rPr>
              <w:t>“主要知识产权和标准规范”中广西单位是原始完成人、起草人的占比</w:t>
            </w:r>
          </w:p>
        </w:tc>
        <w:tc>
          <w:tcPr>
            <w:tcW w:w="2408" w:type="dxa"/>
            <w:gridSpan w:val="2"/>
            <w:vAlign w:val="center"/>
          </w:tcPr>
          <w:p w14:paraId="01EB211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100%（20/20）</w:t>
            </w:r>
          </w:p>
        </w:tc>
      </w:tr>
    </w:tbl>
    <w:p w14:paraId="0781E6C3">
      <w:pPr>
        <w:spacing w:before="40" w:after="40" w:line="252" w:lineRule="auto"/>
        <w:rPr>
          <w:rFonts w:ascii="Times New Roman" w:hAnsi="Times New Roman" w:cs="Times New Roman"/>
          <w:lang w:eastAsia="zh-CN"/>
        </w:rPr>
      </w:pPr>
    </w:p>
    <w:p w14:paraId="419C37CF">
      <w:pPr>
        <w:spacing w:before="40" w:after="40" w:line="252" w:lineRule="auto"/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四、候选人：蒋明、陆美曲、刘迪迪、唐胜达</w:t>
      </w:r>
    </w:p>
    <w:p w14:paraId="2115D83E">
      <w:pPr>
        <w:spacing w:before="40" w:after="40" w:line="252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五、候选组织： 广西师范大学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，</w:t>
      </w:r>
      <w:r>
        <w:rPr>
          <w:rFonts w:ascii="Times New Roman" w:hAnsi="Times New Roman" w:cs="Times New Roman"/>
          <w:sz w:val="28"/>
          <w:szCs w:val="28"/>
          <w:lang w:eastAsia="zh-CN"/>
        </w:rPr>
        <w:t>广西民族大学</w:t>
      </w:r>
    </w:p>
    <w:p w14:paraId="5E158668">
      <w:pPr>
        <w:keepNext/>
        <w:spacing w:before="40" w:after="8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lang w:eastAsia="zh-CN"/>
        </w:rPr>
        <w:t>六、候选个人合作情况：</w:t>
      </w:r>
    </w:p>
    <w:p w14:paraId="7AD23359">
      <w:pPr>
        <w:spacing w:before="40" w:after="80"/>
        <w:ind w:firstLine="56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lang w:eastAsia="zh-CN"/>
        </w:rPr>
        <w:t>第一候选个人蒋明，在项目申请阶段依托广西师范大学开展研究，作为项目技术总负责人，负责项目技术总方案、系统总体设计与分类算法实现，以及项目总体管理和协调。</w:t>
      </w:r>
      <w:r>
        <w:rPr>
          <w:rFonts w:hint="eastAsia" w:ascii="Times New Roman" w:hAnsi="Times New Roman" w:cs="Times New Roman"/>
          <w:sz w:val="28"/>
          <w:lang w:val="en-US" w:eastAsia="zh-CN"/>
        </w:rPr>
        <w:t>主持</w:t>
      </w:r>
      <w:r>
        <w:rPr>
          <w:rFonts w:ascii="Times New Roman" w:hAnsi="Times New Roman" w:cs="Times New Roman"/>
          <w:sz w:val="28"/>
          <w:lang w:eastAsia="zh-CN"/>
        </w:rPr>
        <w:t>团伙犯罪智能侦测与主动预警平台的公安业务需求分析、数据挖掘及系统研发，结合公安实战场景，为多源异构犯罪数据处理、关联关系分析和侦测预警模型设计提供业务及技术支撑。围绕社交网络用户行为分析、异常检测、网络安全与信息溯源，开展特征提取、分类识别及耦合行为分析等研究，并与团队成员共同申请“一种基于RFID技术的动态链安全认证方法和装置”“一种融合传播特征与多模态内容特征的虚假新闻检测方法”“一种跨平台耦合社交网络虚假信息溯源方法”等发明专利。推进业务需求对接、算法研究和平台建设，组织高校科研与公安业务应用协同，推动相关技术在犯罪数据分析、异常行为识别和预警平台中的研究与应用。</w:t>
      </w:r>
    </w:p>
    <w:p w14:paraId="6D08C8ED">
      <w:pPr>
        <w:spacing w:before="40" w:after="80"/>
        <w:ind w:firstLine="56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lang w:eastAsia="zh-CN"/>
        </w:rPr>
        <w:t>第二候选个人陆美曲，围绕网络安全与智能分析开展合作研究，与蒋明等共同开展跨平台耦合社交网络虚假信息溯源研究，共同申请“一种针对时变跨平台耦合社交网络的虚假信息溯源方法”发明专利；与蒋明等共同发表勒索软件早期检测论文，开展基于深度强化学习的恶意软件识别研究。同时，与刘迪迪合作开展基于强化学习的实时调度研究，形成相关论文成果。上述合作涉及网络异常识别、信息溯源和智能优化等与本次提名成果相关的研究方向。</w:t>
      </w:r>
    </w:p>
    <w:p w14:paraId="7DEBE294">
      <w:pPr>
        <w:spacing w:before="40" w:after="80"/>
        <w:ind w:firstLine="560"/>
        <w:rPr>
          <w:rFonts w:ascii="Times New Roman" w:hAnsi="Times New Roman" w:cs="Times New Roman"/>
          <w:sz w:val="28"/>
          <w:lang w:eastAsia="zh-CN"/>
        </w:rPr>
      </w:pPr>
      <w:r>
        <w:rPr>
          <w:rFonts w:ascii="Times New Roman" w:hAnsi="Times New Roman" w:cs="Times New Roman"/>
          <w:sz w:val="28"/>
          <w:lang w:eastAsia="zh-CN"/>
        </w:rPr>
        <w:t>第三候选个人刘迪迪，围绕智能优化、通信传输与信息安全等方向开展研究，与陆美曲共同发表基于强化学习的实时能量调度论文，参与相关算法研究；同时在具有能量协作功能的基站及能量协作方法、无人机移动测控通信车工作平台、面向窃听场景的信息物理系统传输调度等方面形成专利或论文成果，其相关研究涉及本次提名所列的智能调度、通信与安全技术。</w:t>
      </w:r>
    </w:p>
    <w:p w14:paraId="424A177C">
      <w:pPr>
        <w:pStyle w:val="19"/>
        <w:ind w:firstLine="560" w:firstLineChars="200"/>
        <w:rPr>
          <w:rFonts w:hint="eastAsia"/>
          <w:lang w:eastAsia="zh-CN"/>
        </w:rPr>
      </w:pPr>
      <w:r>
        <w:rPr>
          <w:rFonts w:hint="eastAsia" w:ascii="Times New Roman" w:hAnsi="Times New Roman" w:cs="Times New Roman"/>
          <w:sz w:val="28"/>
          <w:lang w:eastAsia="zh-CN"/>
        </w:rPr>
        <w:t>第四候选个人唐胜达围绕团伙犯罪侦测与预警平台的展示需求，与系统总体设计和数据挖掘引擎研发人员协作，开展可视化界面设计，为犯罪数据分析结果、关联信息及预警信息的呈现提供界面支撑。</w:t>
      </w:r>
    </w:p>
    <w:p w14:paraId="52D25A1D">
      <w:pPr>
        <w:keepNext/>
        <w:spacing w:before="40" w:after="8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sz w:val="28"/>
          <w:lang w:eastAsia="zh-CN"/>
        </w:rPr>
        <w:t>候选个人合作关系说明</w:t>
      </w:r>
    </w:p>
    <w:p w14:paraId="6AD7D982">
      <w:pPr>
        <w:spacing w:before="40" w:after="80"/>
        <w:ind w:firstLine="56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lang w:eastAsia="zh-CN"/>
        </w:rPr>
        <w:t>候选个人围绕本次提名成果的项目研究、技术研发、论文发表和知识产权形成开展合作。蒋明依托广西师范大学研究团队，承担项目技术总方案、系统总体设计与分类算法实现、公安业务需求分析、数据挖掘及系统研发等工作；陆美曲围绕网络异常识别、信息溯源与智能优化开展研究；刘迪迪围绕智能调度、通信传输与信息安全开展研究；唐胜达参与系统可视化界面设计。研究团队依托广西多源信息挖掘与安全重点实验室，与桂林市公安局开展合作，推进科研方法与公安业务需求的结合，形成总体设计、算法研究、系统研发与界面展示相互衔接的协作关系。</w:t>
      </w:r>
    </w:p>
    <w:p w14:paraId="75C03B4C">
      <w:pPr>
        <w:spacing w:before="40" w:after="80"/>
        <w:ind w:firstLine="56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lang w:eastAsia="zh-CN"/>
        </w:rPr>
        <w:t>蒋明与陆美曲通过跨平台社交网络虚假信息溯源专利申请、勒索软件早期检测论文等开展科研合作；陆美曲与刘迪迪通过基于强化学习的实时调度论文开展研究合作</w:t>
      </w:r>
      <w:r>
        <w:rPr>
          <w:rFonts w:hint="eastAsia" w:ascii="Times New Roman" w:hAnsi="Times New Roman" w:cs="Times New Roman"/>
          <w:sz w:val="28"/>
          <w:lang w:eastAsia="zh-CN"/>
        </w:rPr>
        <w:t>，唐胜达与刘迪迪围绕信息物理</w:t>
      </w:r>
      <w:r>
        <w:rPr>
          <w:rFonts w:hint="eastAsia" w:ascii="Times New Roman" w:hAnsi="Times New Roman" w:cs="Times New Roman"/>
          <w:sz w:val="28"/>
          <w:lang w:val="en-US" w:eastAsia="zh-CN"/>
        </w:rPr>
        <w:t>硬件平台</w:t>
      </w:r>
      <w:r>
        <w:rPr>
          <w:rFonts w:hint="eastAsia" w:ascii="Times New Roman" w:hAnsi="Times New Roman" w:cs="Times New Roman"/>
          <w:sz w:val="28"/>
          <w:lang w:eastAsia="zh-CN"/>
        </w:rPr>
        <w:t>系统传输调度与网络安全方向开展合作。</w:t>
      </w:r>
      <w:r>
        <w:rPr>
          <w:rFonts w:ascii="Times New Roman" w:hAnsi="Times New Roman" w:cs="Times New Roman"/>
          <w:sz w:val="28"/>
          <w:lang w:eastAsia="zh-CN"/>
        </w:rPr>
        <w:t>上述项目分工、共同专利申请及论文成果构成候选个人之间的主要合作联系。团队围绕多源数据融合、异常用户识别、复杂网络分析、公安业务场景与平台工程化开展协同研究，形成高校算法研究与公安实战应用协同机制，完成团伙犯罪侦测与预警平台建设，并在桂林市公安局、灌阳县公安局、全州县公安局等单位部署应用。</w:t>
      </w:r>
    </w:p>
    <w:p w14:paraId="6AAFC22D">
      <w:pPr>
        <w:spacing w:before="40" w:after="80"/>
        <w:ind w:firstLine="56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lang w:eastAsia="zh-CN"/>
        </w:rPr>
        <w:t>以上合作关系情况详见附表。</w:t>
      </w:r>
    </w:p>
    <w:p w14:paraId="73B92404">
      <w:pPr>
        <w:keepNext/>
        <w:spacing w:before="40" w:after="8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sz w:val="28"/>
          <w:lang w:eastAsia="zh-CN"/>
        </w:rPr>
        <w:t>附表：候选个人合作情况汇总表</w:t>
      </w:r>
    </w:p>
    <w:tbl>
      <w:tblPr>
        <w:tblStyle w:val="32"/>
        <w:tblW w:w="1581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191"/>
        <w:gridCol w:w="2041"/>
        <w:gridCol w:w="1814"/>
        <w:gridCol w:w="6293"/>
        <w:gridCol w:w="3855"/>
      </w:tblGrid>
      <w:tr w14:paraId="7394A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62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 w14:paraId="20A7AE55">
            <w:pPr>
              <w:keepNext/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序号</w:t>
            </w:r>
          </w:p>
        </w:tc>
        <w:tc>
          <w:tcPr>
            <w:tcW w:w="11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 w14:paraId="5BD7B68A">
            <w:pPr>
              <w:keepNext/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合作方式</w:t>
            </w:r>
          </w:p>
        </w:tc>
        <w:tc>
          <w:tcPr>
            <w:tcW w:w="204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 w14:paraId="7D82A6CB">
            <w:pPr>
              <w:keepNext/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合作者</w:t>
            </w:r>
          </w:p>
        </w:tc>
        <w:tc>
          <w:tcPr>
            <w:tcW w:w="181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 w14:paraId="1845B1B6">
            <w:pPr>
              <w:keepNext/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合作时间</w:t>
            </w:r>
          </w:p>
        </w:tc>
        <w:tc>
          <w:tcPr>
            <w:tcW w:w="629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 w14:paraId="44BF3F40">
            <w:pPr>
              <w:keepNext/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合作成果或任务</w:t>
            </w:r>
          </w:p>
        </w:tc>
        <w:tc>
          <w:tcPr>
            <w:tcW w:w="385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 w14:paraId="77EA5390">
            <w:pPr>
              <w:keepNext/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备注</w:t>
            </w:r>
          </w:p>
        </w:tc>
      </w:tr>
      <w:tr w14:paraId="2D4CC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2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921A8C6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B548694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项目合作</w:t>
            </w:r>
          </w:p>
        </w:tc>
        <w:tc>
          <w:tcPr>
            <w:tcW w:w="204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4BB9CA7">
            <w:pPr>
              <w:spacing w:before="80" w:after="80" w:line="264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lang w:eastAsia="zh-CN"/>
              </w:rPr>
              <w:t>蒋明、唐胜达</w:t>
            </w:r>
          </w:p>
        </w:tc>
        <w:tc>
          <w:tcPr>
            <w:tcW w:w="181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C75980B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项目申报阶段</w:t>
            </w:r>
          </w:p>
        </w:tc>
        <w:tc>
          <w:tcPr>
            <w:tcW w:w="629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56D4FB">
            <w:pPr>
              <w:spacing w:before="80" w:after="80" w:line="264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lang w:eastAsia="zh-CN"/>
              </w:rPr>
              <w:t>《大数据赋能的团伙犯罪侦测引擎设计与预警平台建设》：蒋明负责项目技术总方案、系统总体设计与分类算法实现、公安业务需求分析、数据挖掘及系统研发；唐胜达参与系统可视化界面设计。</w:t>
            </w:r>
          </w:p>
        </w:tc>
        <w:tc>
          <w:tcPr>
            <w:tcW w:w="385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C358C1A">
            <w:pPr>
              <w:spacing w:before="80" w:after="80" w:line="264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lang w:eastAsia="zh-CN"/>
              </w:rPr>
              <w:t>计划实施期为2020年5月—2023年5月</w:t>
            </w:r>
          </w:p>
        </w:tc>
      </w:tr>
      <w:tr w14:paraId="30B2F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2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5D8C199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1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880AB6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专利合作</w:t>
            </w:r>
          </w:p>
        </w:tc>
        <w:tc>
          <w:tcPr>
            <w:tcW w:w="204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90FB2F8">
            <w:pPr>
              <w:spacing w:before="80" w:after="80" w:line="264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lang w:eastAsia="zh-CN"/>
              </w:rPr>
              <w:t>陆美曲、蒋明</w:t>
            </w:r>
          </w:p>
        </w:tc>
        <w:tc>
          <w:tcPr>
            <w:tcW w:w="181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51BF8A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2024年10月15日</w:t>
            </w:r>
          </w:p>
        </w:tc>
        <w:tc>
          <w:tcPr>
            <w:tcW w:w="629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D2DFD1B">
            <w:pPr>
              <w:spacing w:before="80" w:after="80" w:line="264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lang w:eastAsia="zh-CN"/>
              </w:rPr>
              <w:t>一种针对时变跨平台耦合社交网络的虚假信息溯源方法</w:t>
            </w:r>
          </w:p>
        </w:tc>
        <w:tc>
          <w:tcPr>
            <w:tcW w:w="385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853C4D5">
            <w:pPr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申请号202411437477.6；已受理</w:t>
            </w:r>
          </w:p>
        </w:tc>
      </w:tr>
      <w:tr w14:paraId="7B483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2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D042B88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1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406EA49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论文合作</w:t>
            </w:r>
          </w:p>
        </w:tc>
        <w:tc>
          <w:tcPr>
            <w:tcW w:w="204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5698E3">
            <w:pPr>
              <w:spacing w:before="80" w:after="80" w:line="264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lang w:eastAsia="zh-CN"/>
              </w:rPr>
              <w:t>蒋明、陆美曲</w:t>
            </w:r>
          </w:p>
        </w:tc>
        <w:tc>
          <w:tcPr>
            <w:tcW w:w="181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D33EFF1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2023年6月8日（网络发表）</w:t>
            </w:r>
          </w:p>
        </w:tc>
        <w:tc>
          <w:tcPr>
            <w:tcW w:w="629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88C239">
            <w:pPr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Ransomware early detection using deep reinforcement learning on portable executable header</w:t>
            </w:r>
          </w:p>
        </w:tc>
        <w:tc>
          <w:tcPr>
            <w:tcW w:w="385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58FDE1A">
            <w:pPr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Cluster Computing，2024年，第27卷第2期，第1867–1881页</w:t>
            </w:r>
          </w:p>
        </w:tc>
      </w:tr>
      <w:tr w14:paraId="5A30B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2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E52974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1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741331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论文合作</w:t>
            </w:r>
          </w:p>
        </w:tc>
        <w:tc>
          <w:tcPr>
            <w:tcW w:w="204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D1126A7">
            <w:pPr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刘迪迪、陆美曲</w:t>
            </w:r>
          </w:p>
        </w:tc>
        <w:tc>
          <w:tcPr>
            <w:tcW w:w="181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04A511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2023年11月25日</w:t>
            </w:r>
          </w:p>
        </w:tc>
        <w:tc>
          <w:tcPr>
            <w:tcW w:w="629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B3D5331">
            <w:pPr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Improved reinforcement learning-based real-time energy scheduling for prosumer with elastic loads in smart grid</w:t>
            </w:r>
          </w:p>
        </w:tc>
        <w:tc>
          <w:tcPr>
            <w:tcW w:w="385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AAD6CB9">
            <w:pPr>
              <w:spacing w:before="80" w:after="8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Knowledge-Based Systems，2023年，第280卷，文章编号111004</w:t>
            </w:r>
          </w:p>
        </w:tc>
      </w:tr>
      <w:tr w14:paraId="1F657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2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0E08464">
            <w:pPr>
              <w:spacing w:before="80" w:after="80" w:line="264" w:lineRule="auto"/>
              <w:jc w:val="center"/>
              <w:rPr>
                <w:rFonts w:hint="eastAsia" w:ascii="Times New Roman" w:hAnsi="Times New Roman" w:cs="Times New Roman"/>
                <w:sz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lang w:eastAsia="zh-CN"/>
              </w:rPr>
              <w:t>5</w:t>
            </w:r>
          </w:p>
        </w:tc>
        <w:tc>
          <w:tcPr>
            <w:tcW w:w="119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043E7EA">
            <w:pPr>
              <w:spacing w:before="80" w:after="80" w:line="264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论文合作</w:t>
            </w:r>
          </w:p>
        </w:tc>
        <w:tc>
          <w:tcPr>
            <w:tcW w:w="204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24D1F3">
            <w:pPr>
              <w:spacing w:before="80" w:after="80" w:line="264" w:lineRule="auto"/>
              <w:rPr>
                <w:rFonts w:hint="eastAsia" w:ascii="Times New Roman" w:hAnsi="Times New Roman" w:cs="Times New Roman"/>
                <w:sz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</w:rPr>
              <w:t>刘迪迪、</w:t>
            </w:r>
            <w:r>
              <w:rPr>
                <w:rFonts w:hint="eastAsia" w:ascii="Times New Roman" w:hAnsi="Times New Roman" w:cs="Times New Roman"/>
                <w:sz w:val="22"/>
                <w:lang w:eastAsia="zh-CN"/>
              </w:rPr>
              <w:t>唐胜达</w:t>
            </w:r>
          </w:p>
        </w:tc>
        <w:tc>
          <w:tcPr>
            <w:tcW w:w="181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7973E3A">
            <w:pPr>
              <w:spacing w:before="80" w:after="80" w:line="264" w:lineRule="auto"/>
              <w:jc w:val="center"/>
              <w:rPr>
                <w:rFonts w:hint="eastAsia" w:ascii="Times New Roman" w:hAnsi="Times New Roman" w:cs="Times New Roman"/>
                <w:sz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lang w:eastAsia="zh-CN"/>
              </w:rPr>
              <w:t>2024年2月1日</w:t>
            </w:r>
          </w:p>
        </w:tc>
        <w:tc>
          <w:tcPr>
            <w:tcW w:w="6293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03B26F1">
            <w:pPr>
              <w:spacing w:before="80" w:after="80" w:line="264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AoI-based transmission scheduling for cyber physical systems over fading channel against eavesdropping</w:t>
            </w:r>
          </w:p>
        </w:tc>
        <w:tc>
          <w:tcPr>
            <w:tcW w:w="385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51A64B">
            <w:pPr>
              <w:spacing w:before="80" w:after="80" w:line="264" w:lineRule="auto"/>
              <w:rPr>
                <w:rFonts w:hint="eastAsia" w:ascii="Times New Roman" w:hAnsi="Times New Roman" w:cs="Times New Roman"/>
                <w:sz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</w:rPr>
              <w:t>IEEE Internet of Things Journal，2024年，第11卷第3期，第5455–5466页</w:t>
            </w:r>
          </w:p>
        </w:tc>
      </w:tr>
    </w:tbl>
    <w:p w14:paraId="1A75F436">
      <w:pPr>
        <w:rPr>
          <w:rFonts w:ascii="Times New Roman" w:hAnsi="Times New Roman" w:cs="Times New Roman"/>
        </w:rPr>
      </w:pPr>
    </w:p>
    <w:sectPr>
      <w:pgSz w:w="16838" w:h="11906" w:orient="landscape"/>
      <w:pgMar w:top="624" w:right="510" w:bottom="624" w:left="51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1" w:fontKey="{90683508-1BED-4CF7-96E9-6F8B3576062A}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6"/>
    <w:family w:val="auto"/>
    <w:pitch w:val="default"/>
    <w:sig w:usb0="A00002BF" w:usb1="68C7FCFB" w:usb2="00000010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3C77"/>
    <w:rsid w:val="0015074B"/>
    <w:rsid w:val="001C34FE"/>
    <w:rsid w:val="002507F0"/>
    <w:rsid w:val="00280B3A"/>
    <w:rsid w:val="0029639D"/>
    <w:rsid w:val="00326F90"/>
    <w:rsid w:val="003E76FD"/>
    <w:rsid w:val="004C7331"/>
    <w:rsid w:val="004D236F"/>
    <w:rsid w:val="00576200"/>
    <w:rsid w:val="00610949"/>
    <w:rsid w:val="00630A00"/>
    <w:rsid w:val="006C7DC8"/>
    <w:rsid w:val="007B47C2"/>
    <w:rsid w:val="008E4659"/>
    <w:rsid w:val="009336B8"/>
    <w:rsid w:val="009A7447"/>
    <w:rsid w:val="00A6117A"/>
    <w:rsid w:val="00AA1D8D"/>
    <w:rsid w:val="00B47730"/>
    <w:rsid w:val="00B47931"/>
    <w:rsid w:val="00B75890"/>
    <w:rsid w:val="00C049C2"/>
    <w:rsid w:val="00C43E40"/>
    <w:rsid w:val="00CB0664"/>
    <w:rsid w:val="00CB7C57"/>
    <w:rsid w:val="00CD1514"/>
    <w:rsid w:val="00D90220"/>
    <w:rsid w:val="00E0405F"/>
    <w:rsid w:val="00E66BC7"/>
    <w:rsid w:val="00F21C0C"/>
    <w:rsid w:val="00F939CD"/>
    <w:rsid w:val="00FC693F"/>
    <w:rsid w:val="00FD7B84"/>
    <w:rsid w:val="00FE317D"/>
    <w:rsid w:val="0B9C6927"/>
    <w:rsid w:val="1435387B"/>
    <w:rsid w:val="186C22A2"/>
    <w:rsid w:val="1B9B4C08"/>
    <w:rsid w:val="200D1749"/>
    <w:rsid w:val="21AB121A"/>
    <w:rsid w:val="22CB0677"/>
    <w:rsid w:val="2BA2368E"/>
    <w:rsid w:val="2F1B3F62"/>
    <w:rsid w:val="314930FD"/>
    <w:rsid w:val="31AF55F5"/>
    <w:rsid w:val="337801D0"/>
    <w:rsid w:val="34377208"/>
    <w:rsid w:val="3A6C291B"/>
    <w:rsid w:val="3AB04A28"/>
    <w:rsid w:val="3E38487F"/>
    <w:rsid w:val="40880C4C"/>
    <w:rsid w:val="4C484929"/>
    <w:rsid w:val="4FCD3330"/>
    <w:rsid w:val="561070D5"/>
    <w:rsid w:val="597E26E5"/>
    <w:rsid w:val="5ACC1C5C"/>
    <w:rsid w:val="5ACD2CF8"/>
    <w:rsid w:val="61EB0BE3"/>
    <w:rsid w:val="64A62BA0"/>
    <w:rsid w:val="7233499F"/>
    <w:rsid w:val="785F1D31"/>
    <w:rsid w:val="7A253669"/>
    <w:rsid w:val="7A664E53"/>
    <w:rsid w:val="7C6E70F2"/>
    <w:rsid w:val="7CB4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2760</Words>
  <Characters>4424</Characters>
  <Lines>31</Lines>
  <Paragraphs>8</Paragraphs>
  <TotalTime>5</TotalTime>
  <ScaleCrop>false</ScaleCrop>
  <LinksUpToDate>false</LinksUpToDate>
  <CharactersWithSpaces>4618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2026-09-29T05:15:00Z</dcterms:created>
  <dc:creator>python-docx</dc:creator>
  <dc:description>generated by python-docx</dc:description>
  <cp:lastModifiedBy>卡农</cp:lastModifiedBy>
  <cp:lastPrinted>2026-09-23T15:11:00Z</cp:lastPrinted>
  <dcterms:modified xsi:type="dcterms:W3CDTF">2026-10-04T13:14:04Z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eyJoZGlkIjoiY2Y2ZmUzODI1Y2FjNzJiOGYyN2U5YzViMTM2NDUxYWIiLCJ1c2VySWQiOiIzNjI5MDMwMzkifQ==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04BD701E3C9D4594BD71E893EA75FB31_13</vt:lpwstr>
  </property>
</Properties>
</file>