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D62EB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rFonts w:hint="eastAsia" w:eastAsia="宋体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</w:t>
      </w:r>
      <w:r>
        <w:rPr>
          <w:rFonts w:hint="eastAsia"/>
          <w:b/>
          <w:bCs/>
          <w:sz w:val="30"/>
          <w:szCs w:val="30"/>
        </w:rPr>
        <w:t>广西科学技术进步奖公示材料</w:t>
      </w:r>
      <w:bookmarkStart w:id="3" w:name="_GoBack"/>
      <w:bookmarkEnd w:id="3"/>
    </w:p>
    <w:p w14:paraId="69CD4FA6">
      <w:pPr>
        <w:spacing w:line="360" w:lineRule="auto"/>
        <w:rPr>
          <w:sz w:val="24"/>
        </w:rPr>
      </w:pPr>
    </w:p>
    <w:p w14:paraId="354C3925">
      <w:pPr>
        <w:spacing w:line="360" w:lineRule="auto"/>
        <w:rPr>
          <w:rFonts w:hint="eastAsia" w:ascii="Times New Roman" w:eastAsia="黑体"/>
          <w:bCs/>
          <w:sz w:val="24"/>
        </w:rPr>
      </w:pPr>
      <w:r>
        <w:rPr>
          <w:rFonts w:hint="eastAsia" w:ascii="Times New Roman" w:eastAsia="黑体"/>
          <w:b/>
          <w:sz w:val="24"/>
        </w:rPr>
        <w:t>一、成果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高性能集成光波导的显示关键技术及产业化应用</w:t>
      </w:r>
    </w:p>
    <w:p w14:paraId="22710D1A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二、</w:t>
      </w: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郭桂蓉</w:t>
      </w:r>
    </w:p>
    <w:p w14:paraId="14E6F2BF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三、主要知识产权和标准规范目录（不超过12件）</w:t>
      </w:r>
    </w:p>
    <w:p w14:paraId="3DEB3074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（适用于产业创新类、社会公益类）</w:t>
      </w:r>
    </w:p>
    <w:tbl>
      <w:tblPr>
        <w:tblStyle w:val="7"/>
        <w:tblW w:w="144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1145"/>
        <w:gridCol w:w="1730"/>
        <w:gridCol w:w="1879"/>
        <w:gridCol w:w="1285"/>
        <w:gridCol w:w="2026"/>
        <w:gridCol w:w="1215"/>
        <w:gridCol w:w="1411"/>
        <w:gridCol w:w="1239"/>
        <w:gridCol w:w="1091"/>
        <w:gridCol w:w="972"/>
      </w:tblGrid>
      <w:tr w14:paraId="4765C4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  <w:jc w:val="center"/>
        </w:trPr>
        <w:tc>
          <w:tcPr>
            <w:tcW w:w="48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E0760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</w:p>
        </w:tc>
        <w:tc>
          <w:tcPr>
            <w:tcW w:w="114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8E687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173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8171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成果名称</w:t>
            </w:r>
          </w:p>
        </w:tc>
        <w:tc>
          <w:tcPr>
            <w:tcW w:w="187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1D6A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编号（年卷页；版号）</w:t>
            </w:r>
          </w:p>
        </w:tc>
        <w:tc>
          <w:tcPr>
            <w:tcW w:w="1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241FA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授权发布日期</w:t>
            </w:r>
          </w:p>
        </w:tc>
        <w:tc>
          <w:tcPr>
            <w:tcW w:w="202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40CF5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完成人</w:t>
            </w:r>
          </w:p>
          <w:p w14:paraId="27A4D79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（作者）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1B97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完成单位（署名单位）</w:t>
            </w:r>
          </w:p>
        </w:tc>
        <w:tc>
          <w:tcPr>
            <w:tcW w:w="141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A1BED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授权发布部门（刊名）</w:t>
            </w:r>
          </w:p>
        </w:tc>
        <w:tc>
          <w:tcPr>
            <w:tcW w:w="123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F23F6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成果状态（通讯作者）</w:t>
            </w:r>
          </w:p>
        </w:tc>
        <w:tc>
          <w:tcPr>
            <w:tcW w:w="109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56B29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广西单位是否原始署名</w:t>
            </w:r>
          </w:p>
        </w:tc>
        <w:tc>
          <w:tcPr>
            <w:tcW w:w="97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2AD7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附件编号</w:t>
            </w:r>
          </w:p>
        </w:tc>
      </w:tr>
      <w:tr w14:paraId="3B7E21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50509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80F78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发明专利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6DEA1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光波导结构、AR设备及光波导结构的制作方法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EF3A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ZL202110243773.2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3A99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2023/01/20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C6F24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请求不公开（朱君、孙圣等）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770D6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深圳市芯视佳半导体科技有限公司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883CF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3D98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00D3E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否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B3543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附件1-1</w:t>
            </w:r>
          </w:p>
        </w:tc>
      </w:tr>
      <w:tr w14:paraId="1A5CF8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A802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3931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发明专利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FA0C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一种微显示器结构及其制作方法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85CB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ZL202110431761.2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0ACC8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2022/08/16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41E6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请求不公开（朱君、孙圣等）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1FD97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深圳市芯视佳半导体科技有限公司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E7A2D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5E294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62849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否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84D7F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附件1-2</w:t>
            </w:r>
          </w:p>
        </w:tc>
      </w:tr>
      <w:tr w14:paraId="5A092D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2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0D4B0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A1801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发明专利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533E3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一种硅基OLED微显示器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D221D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ascii="Times New Roman" w:hAnsi="Times New Roman"/>
              </w:rPr>
              <w:t>ZL202510017896.2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4ADB4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ascii="Times New Roman" w:hAnsi="Times New Roman"/>
              </w:rPr>
              <w:t>2025/11/28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37566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吴虹羽；薛炎；郭力；曾启明；欧阳嘉嘉；欧阳枝煌；赵黎崇；温泉；胡慧婷；段博文；唐深瑶；陈杰；吴慧娴；于枫；谭小晴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4EF2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深圳职业技术大学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D6EA5B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733F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60C2C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否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9882C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Cs w:val="32"/>
              </w:rPr>
            </w:pPr>
            <w:r>
              <w:rPr>
                <w:rFonts w:hint="eastAsia" w:ascii="Times New Roman" w:hAnsi="Times New Roman"/>
              </w:rPr>
              <w:t>附件1-</w:t>
            </w:r>
            <w:r>
              <w:rPr>
                <w:rFonts w:ascii="Times New Roman" w:hAnsi="Times New Roman"/>
              </w:rPr>
              <w:t>3</w:t>
            </w:r>
          </w:p>
        </w:tc>
      </w:tr>
      <w:tr w14:paraId="4129AA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DF172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EA0A8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计算机软件著作权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F41865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波导显示结构工艺与性能匹配系统 V1.0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5C25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2026SR0640704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2557B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2026/06/03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B975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F54B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广西师范大学；深圳市芯视佳半导体科技有限公司；广西北投数字科技产业有限公司；广西弘远电子有限公司；桂林量具刃具有限责任公司；深圳职业技术大学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3B23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中国版权保护中心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46582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8762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是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D1B2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附件1-</w:t>
            </w:r>
            <w:r>
              <w:rPr>
                <w:rFonts w:ascii="Times New Roman" w:hAnsi="Times New Roman"/>
              </w:rPr>
              <w:t>4</w:t>
            </w:r>
          </w:p>
        </w:tc>
      </w:tr>
      <w:tr w14:paraId="1585E3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565C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2892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发明专利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8E58D4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一种用于显示屏的温度监测及调节方法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69318B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ZL202411218769.0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0067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2025/03/25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A1BD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胡文田；杨晓容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8855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广西弘远电子有限公司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05D3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DA0F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1500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是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E858F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附件1-6</w:t>
            </w:r>
          </w:p>
        </w:tc>
      </w:tr>
      <w:tr w14:paraId="62C51E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26B0B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9835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发明专利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162004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一种具备温度传感的可调谐表面等离子波导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187BDB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ZL201810261653.3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AEE9D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2024/02/27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97EF3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朱君；徐政杰；傅得立；秦柳丽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8392D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广西师范大学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47156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8DB3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已授权；已转化15万元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EDEC0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是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A0820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附件1-7</w:t>
            </w:r>
          </w:p>
        </w:tc>
      </w:tr>
      <w:tr w14:paraId="26A2CE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3D69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B70C8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发明专利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2FDF7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一种光栅结构的铌酸锂-金-铌酸锂表面等离子激元温度传感装置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FA09C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ZL201510401844.1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6BB2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2019/04/23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BED6F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朱君；秦柳丽；宋树祥；傅得立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1C41B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广西师范大学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17225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70CAC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145D0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是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88A3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附件1-8</w:t>
            </w:r>
          </w:p>
        </w:tc>
      </w:tr>
      <w:tr w14:paraId="2FE562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490F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DE511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发明专利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5F329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一种基于边缘端设备的裂痕检测方法及系统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5C08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ZL202411647219.0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158FD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2024/11/18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0B456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梁广怀；秦运柏；王龙林；梁海玲；王希瑞；卓小丽；朱君；</w:t>
            </w:r>
          </w:p>
          <w:p w14:paraId="453A6640">
            <w:pPr>
              <w:pStyle w:val="2"/>
              <w:jc w:val="center"/>
            </w:pPr>
            <w:r>
              <w:rPr>
                <w:rFonts w:ascii="Times New Roman" w:eastAsiaTheme="minorEastAsia" w:cstheme="minorBidi"/>
                <w:color w:val="auto"/>
                <w:kern w:val="2"/>
                <w:sz w:val="21"/>
              </w:rPr>
              <w:t>唐荣江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C56FD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广西师范大学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85B1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8C4D9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已授权，转化20万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153AD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是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CC5C5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附件1-9</w:t>
            </w:r>
          </w:p>
        </w:tc>
      </w:tr>
      <w:tr w14:paraId="63748C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8792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EBC7F2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发明专利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626A67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一种基于microbit技术的智能硬件小车教具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8C2F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ZL202110448693.0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7B6301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2022/10/04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91F3D5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徐庆富；何刚；黄竞辉；欧亮杰；王鸿宇；叶东汶；李军钦；范嘉晨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43FD62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广西师范大学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5C6BA0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99967D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F308C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是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664BBF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附件1-5</w:t>
            </w:r>
          </w:p>
        </w:tc>
      </w:tr>
      <w:tr w14:paraId="293816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41B7C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10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354C54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实用新型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BDFAF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一种灾害警示报警终端机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1EEBB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ZL202520243024.3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4078B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2025/11/21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62E25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李俊毅；王华；周毅；谭邓宏；何家雄；钟昆；黄凯楠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1D46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广西交科集团有限公司；广西北投数字科技产业有限公司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8D96F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E5094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A28FB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是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70109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附件1-10</w:t>
            </w:r>
          </w:p>
        </w:tc>
      </w:tr>
      <w:tr w14:paraId="7379E5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D013B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11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91FBE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实用新型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796FE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一种基于表面等离子体能提高LED发光效率的装置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C710D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ZL202122172637.7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DCED3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2022/02/11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85B8F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邓春兰；朱君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15AEF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广西师范大学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67F1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A6804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94055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是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9E1434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附件1-11</w:t>
            </w:r>
          </w:p>
        </w:tc>
      </w:tr>
      <w:tr w14:paraId="175651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  <w:jc w:val="center"/>
        </w:trPr>
        <w:tc>
          <w:tcPr>
            <w:tcW w:w="48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7204A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12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29350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实用新型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E4873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基于表面等离子波导的新型发光二极管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242704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ZL201720581389.2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F99CC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2017/12/15</w:t>
            </w:r>
          </w:p>
        </w:tc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0F78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徐汶菊；朱君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23EF1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广西师范大学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866C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国家知识产权局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AAB754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已授权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47FAB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是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A193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</w:rPr>
              <w:t>附件1-12</w:t>
            </w:r>
          </w:p>
        </w:tc>
      </w:tr>
      <w:tr w14:paraId="3BDD28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761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EC2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“主要知识产权和标准规范”中广西单位是原始完成人、起草人的占比</w:t>
            </w:r>
          </w:p>
        </w:tc>
        <w:tc>
          <w:tcPr>
            <w:tcW w:w="4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95F2FF">
            <w:pPr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5%</w:t>
            </w:r>
          </w:p>
        </w:tc>
      </w:tr>
    </w:tbl>
    <w:p w14:paraId="771B016D">
      <w:pPr>
        <w:adjustRightInd w:val="0"/>
        <w:snapToGrid w:val="0"/>
        <w:spacing w:after="156" w:afterLines="50" w:line="406" w:lineRule="exact"/>
        <w:jc w:val="center"/>
        <w:rPr>
          <w:rFonts w:ascii="Times New Roman"/>
          <w:snapToGrid w:val="0"/>
          <w:color w:val="000000"/>
          <w:sz w:val="28"/>
          <w:szCs w:val="28"/>
        </w:rPr>
      </w:pPr>
      <w:r>
        <w:rPr>
          <w:rFonts w:ascii="Times New Roman"/>
          <w:snapToGrid w:val="0"/>
          <w:color w:val="000000"/>
          <w:sz w:val="28"/>
          <w:szCs w:val="28"/>
        </w:rPr>
        <w:br w:type="page"/>
      </w:r>
      <w:bookmarkStart w:id="0" w:name="_Toc70090948"/>
      <w:bookmarkEnd w:id="0"/>
      <w:bookmarkStart w:id="1" w:name="_Toc72834352"/>
      <w:bookmarkEnd w:id="1"/>
      <w:bookmarkStart w:id="2" w:name="_Toc72832477"/>
    </w:p>
    <w:bookmarkEnd w:id="2"/>
    <w:p w14:paraId="6B275A92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32A5AD84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朱君、秦运柏、孙圣、徐庆富、周毅、何家雄、谭邓宏、薛炎、赵中华、胡文田</w:t>
      </w:r>
    </w:p>
    <w:p w14:paraId="40DDE110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953ED01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广西师范大学、深圳市芯视佳半导体科技有限公司、广西北投数字科技产业有限公司、深圳职业技术大学、桂林电子科技大学、广西弘远电子有限公司</w:t>
      </w:r>
    </w:p>
    <w:p w14:paraId="25468AFD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636E5754">
      <w:pPr>
        <w:spacing w:line="360" w:lineRule="auto"/>
        <w:ind w:firstLine="420" w:firstLineChars="200"/>
        <w:rPr>
          <w:rFonts w:ascii="Times New Roman"/>
          <w:snapToGrid w:val="0"/>
          <w:color w:val="000000"/>
          <w:szCs w:val="21"/>
        </w:rPr>
      </w:pPr>
      <w:r>
        <w:rPr>
          <w:rFonts w:hint="eastAsia" w:ascii="Times New Roman"/>
          <w:snapToGrid w:val="0"/>
          <w:color w:val="000000"/>
          <w:szCs w:val="21"/>
        </w:rPr>
        <w:t>本成果由第一完成人朱君牵头，联合深圳市芯视佳半导体科技有限公司等5家单位的9位完成人共同完成。10位候选个人围绕“高性能集成光波导的显示关键技术及产业化应用”开展了长期的产学研用跨单位合作。具体合作情况如下：</w:t>
      </w:r>
    </w:p>
    <w:p w14:paraId="181785A7">
      <w:pPr>
        <w:spacing w:line="360" w:lineRule="auto"/>
        <w:ind w:firstLine="420" w:firstLineChars="200"/>
        <w:rPr>
          <w:rFonts w:ascii="Times New Roman"/>
          <w:snapToGrid w:val="0"/>
          <w:color w:val="000000"/>
          <w:szCs w:val="21"/>
        </w:rPr>
      </w:pPr>
      <w:r>
        <w:rPr>
          <w:rFonts w:hint="eastAsia" w:ascii="Times New Roman"/>
          <w:snapToGrid w:val="0"/>
          <w:color w:val="000000"/>
          <w:szCs w:val="21"/>
        </w:rPr>
        <w:t>朱君、秦运柏、徐庆富作为广西师范大学项目组核心成员，在项目执行期内进行了长期合作，共同承担了国家级、省部级及市厅级科研项目,合作发表了多篇论文。</w:t>
      </w:r>
    </w:p>
    <w:p w14:paraId="5F558572">
      <w:pPr>
        <w:spacing w:line="360" w:lineRule="auto"/>
        <w:ind w:firstLine="420" w:firstLineChars="200"/>
        <w:rPr>
          <w:rFonts w:ascii="Times New Roman"/>
          <w:snapToGrid w:val="0"/>
          <w:color w:val="000000"/>
          <w:szCs w:val="21"/>
        </w:rPr>
      </w:pPr>
      <w:r>
        <w:rPr>
          <w:rFonts w:hint="eastAsia" w:ascii="Times New Roman"/>
          <w:snapToGrid w:val="0"/>
          <w:color w:val="000000"/>
          <w:szCs w:val="21"/>
        </w:rPr>
        <w:t>朱君与企业完成人孙圣通过技术合作，获得了2项微显示领域国家发明专利（见附件1-1、1-</w:t>
      </w:r>
      <w:r>
        <w:rPr>
          <w:rFonts w:ascii="Times New Roman"/>
          <w:snapToGrid w:val="0"/>
          <w:color w:val="000000"/>
          <w:szCs w:val="21"/>
        </w:rPr>
        <w:t>2</w:t>
      </w:r>
      <w:r>
        <w:rPr>
          <w:rFonts w:hint="eastAsia" w:ascii="Times New Roman"/>
          <w:snapToGrid w:val="0"/>
          <w:color w:val="000000"/>
          <w:szCs w:val="21"/>
        </w:rPr>
        <w:t>），联合进行技术开发多项。</w:t>
      </w:r>
    </w:p>
    <w:p w14:paraId="79009D72">
      <w:pPr>
        <w:spacing w:line="360" w:lineRule="auto"/>
        <w:ind w:firstLine="420" w:firstLineChars="200"/>
        <w:rPr>
          <w:rFonts w:ascii="Times New Roman"/>
          <w:snapToGrid w:val="0"/>
          <w:color w:val="000000"/>
          <w:szCs w:val="21"/>
        </w:rPr>
      </w:pPr>
      <w:r>
        <w:rPr>
          <w:rFonts w:hint="eastAsia" w:ascii="Times New Roman"/>
          <w:snapToGrid w:val="0"/>
          <w:color w:val="000000"/>
          <w:szCs w:val="21"/>
        </w:rPr>
        <w:t>朱君、秦运柏、徐庆富与周毅、何家雄、谭邓宏、薛炎、胡文田等完成人，联合开展光波导工艺匹配系统开发，共同获得了1项核心计算机软件著作权（见附件1-</w:t>
      </w:r>
      <w:r>
        <w:rPr>
          <w:rFonts w:ascii="Times New Roman"/>
          <w:snapToGrid w:val="0"/>
          <w:color w:val="000000"/>
          <w:szCs w:val="21"/>
        </w:rPr>
        <w:t>4</w:t>
      </w:r>
      <w:r>
        <w:rPr>
          <w:rFonts w:hint="eastAsia" w:ascii="Times New Roman"/>
          <w:snapToGrid w:val="0"/>
          <w:color w:val="000000"/>
          <w:szCs w:val="21"/>
        </w:rPr>
        <w:t>），将显示在各自企业实现了产业化。</w:t>
      </w:r>
    </w:p>
    <w:p w14:paraId="0D3AE2E2">
      <w:pPr>
        <w:spacing w:line="360" w:lineRule="auto"/>
        <w:ind w:firstLine="420" w:firstLineChars="200"/>
        <w:rPr>
          <w:rFonts w:ascii="Times New Roman"/>
          <w:snapToGrid w:val="0"/>
          <w:color w:val="000000"/>
          <w:szCs w:val="21"/>
        </w:rPr>
      </w:pPr>
      <w:r>
        <w:rPr>
          <w:rFonts w:hint="eastAsia" w:ascii="Times New Roman"/>
          <w:snapToGrid w:val="0"/>
          <w:color w:val="000000"/>
          <w:szCs w:val="21"/>
        </w:rPr>
        <w:t>薛炎获得的《一种硅基OLED微显示器》发明专利（见附件1-</w:t>
      </w:r>
      <w:r>
        <w:rPr>
          <w:rFonts w:ascii="Times New Roman"/>
          <w:snapToGrid w:val="0"/>
          <w:color w:val="000000"/>
          <w:szCs w:val="21"/>
        </w:rPr>
        <w:t>3</w:t>
      </w:r>
      <w:r>
        <w:rPr>
          <w:rFonts w:hint="eastAsia" w:ascii="Times New Roman"/>
          <w:snapToGrid w:val="0"/>
          <w:color w:val="000000"/>
          <w:szCs w:val="21"/>
        </w:rPr>
        <w:t>）、徐庆富获得的智能硬件教具发明专利（见附件1-5）胡文田获得了显示屏温度调节发明专利（见附件1-6）；周毅、何家雄、谭邓宏共同获得 《一种灾害警示报警终端机》实用新型专利（见附件1-10）与朱君实现了企业的产业化应用与技术迭代，也同时实现了很好的社会效益。</w:t>
      </w:r>
    </w:p>
    <w:p w14:paraId="14A14845">
      <w:pPr>
        <w:spacing w:line="360" w:lineRule="auto"/>
        <w:ind w:firstLine="420" w:firstLineChars="200"/>
        <w:rPr>
          <w:rFonts w:ascii="Times New Roman"/>
          <w:snapToGrid w:val="0"/>
          <w:color w:val="000000"/>
          <w:szCs w:val="21"/>
        </w:rPr>
      </w:pPr>
      <w:r>
        <w:rPr>
          <w:rFonts w:hint="eastAsia" w:ascii="Times New Roman"/>
          <w:snapToGrid w:val="0"/>
          <w:color w:val="000000"/>
          <w:szCs w:val="21"/>
        </w:rPr>
        <w:t>赵中华作为桂林电子科技大学的系统测试评价专家，与朱君、徐庆富通过与广西弘远联合技术开发合同，完成了项目核心技术的性能评估、成果评价及相应技术产业化（见附件7-1）。</w:t>
      </w:r>
    </w:p>
    <w:p w14:paraId="52AADD07">
      <w:pPr>
        <w:spacing w:line="360" w:lineRule="auto"/>
        <w:ind w:firstLine="420" w:firstLineChars="200"/>
        <w:rPr>
          <w:rFonts w:ascii="Times New Roman"/>
          <w:snapToGrid w:val="0"/>
          <w:color w:val="000000"/>
          <w:szCs w:val="21"/>
        </w:rPr>
      </w:pPr>
      <w:r>
        <w:rPr>
          <w:rFonts w:hint="eastAsia" w:ascii="Times New Roman"/>
          <w:snapToGrid w:val="0"/>
          <w:color w:val="000000"/>
          <w:szCs w:val="21"/>
        </w:rPr>
        <w:t>综上，10位候选个人通过共同承担科研项目、联合申请知识产权及合作开展成果评价，形成了稳定紧密的协同创新合作关系。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4331B"/>
    <w:rsid w:val="00144C24"/>
    <w:rsid w:val="00175384"/>
    <w:rsid w:val="001854C7"/>
    <w:rsid w:val="001D43CF"/>
    <w:rsid w:val="002110CE"/>
    <w:rsid w:val="00353695"/>
    <w:rsid w:val="00507492"/>
    <w:rsid w:val="005433B5"/>
    <w:rsid w:val="00705958"/>
    <w:rsid w:val="00751162"/>
    <w:rsid w:val="00865957"/>
    <w:rsid w:val="008D0550"/>
    <w:rsid w:val="00C967B1"/>
    <w:rsid w:val="00E568C3"/>
    <w:rsid w:val="00EE579F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0F3F1DD9"/>
    <w:rsid w:val="118F73BD"/>
    <w:rsid w:val="128F7902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54F7A5C"/>
    <w:rsid w:val="37E82428"/>
    <w:rsid w:val="3D5C7B44"/>
    <w:rsid w:val="3F7A24B6"/>
    <w:rsid w:val="3FD6258B"/>
    <w:rsid w:val="40200920"/>
    <w:rsid w:val="44CE0CDE"/>
    <w:rsid w:val="455659F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9A37EC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9">
    <w:name w:val="17"/>
    <w:basedOn w:val="8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7</Pages>
  <Words>1795</Words>
  <Characters>2156</Characters>
  <Lines>17</Lines>
  <Paragraphs>4</Paragraphs>
  <TotalTime>3</TotalTime>
  <ScaleCrop>false</ScaleCrop>
  <LinksUpToDate>false</LinksUpToDate>
  <CharactersWithSpaces>2158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2026-10-03T09:07:00Z</dcterms:created>
  <dc:creator>amd</dc:creator>
  <cp:lastModifiedBy>卡农</cp:lastModifiedBy>
  <dcterms:modified xsi:type="dcterms:W3CDTF">2026-10-04T06:47:15Z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9351DA687911422DA07FD8DB1B3C8105_13</vt:lpwstr>
  </property>
  <property fmtid="{D5CDD505-2E9C-101B-9397-08002B2CF9AE}" pid="4" name="KSOTemplateDocerSaveRecord">
    <vt:lpwstr>eyJoZGlkIjoiY2Y2ZmUzODI1Y2FjNzJiOGYyN2U5YzViMTM2NDUxYWIiLCJ1c2VySWQiOiIzNjI5MDMwMzkifQ==</vt:lpwstr>
  </property>
</Properties>
</file>