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158E1">
      <w:pPr>
        <w:jc w:val="center"/>
        <w:rPr>
          <w:rFonts w:hint="eastAsia"/>
          <w:b/>
          <w:bCs/>
          <w:sz w:val="44"/>
          <w:szCs w:val="44"/>
          <w:lang w:val="en-US" w:eastAsia="zh-CN"/>
        </w:rPr>
      </w:pPr>
    </w:p>
    <w:p w14:paraId="5D7D6E0B">
      <w:pPr>
        <w:jc w:val="center"/>
        <w:rPr>
          <w:rFonts w:hint="eastAsia"/>
          <w:b/>
          <w:bCs/>
          <w:sz w:val="44"/>
          <w:szCs w:val="44"/>
          <w:lang w:val="en-US" w:eastAsia="zh-CN"/>
        </w:rPr>
      </w:pPr>
    </w:p>
    <w:p w14:paraId="5AD8AEE1">
      <w:pPr>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广西师范大学</w:t>
      </w:r>
    </w:p>
    <w:p w14:paraId="7C71D929">
      <w:pPr>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动物病原微生物实验室生物</w:t>
      </w:r>
      <w:bookmarkStart w:id="0" w:name="_GoBack"/>
      <w:bookmarkEnd w:id="0"/>
      <w:r>
        <w:rPr>
          <w:rFonts w:hint="eastAsia" w:ascii="仿宋_GB2312" w:hAnsi="仿宋_GB2312" w:eastAsia="仿宋_GB2312" w:cs="仿宋_GB2312"/>
          <w:b/>
          <w:bCs/>
          <w:sz w:val="56"/>
          <w:szCs w:val="56"/>
          <w:lang w:val="en-US" w:eastAsia="zh-CN"/>
        </w:rPr>
        <w:t>安全</w:t>
      </w:r>
    </w:p>
    <w:p w14:paraId="32450D3A">
      <w:pPr>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自查工作报告</w:t>
      </w:r>
    </w:p>
    <w:p w14:paraId="7F58D504">
      <w:pPr>
        <w:jc w:val="center"/>
        <w:rPr>
          <w:rFonts w:hint="eastAsia" w:ascii="仿宋_GB2312" w:hAnsi="仿宋_GB2312" w:eastAsia="仿宋_GB2312" w:cs="仿宋_GB2312"/>
          <w:b/>
          <w:bCs/>
          <w:sz w:val="56"/>
          <w:szCs w:val="56"/>
          <w:lang w:val="en-US" w:eastAsia="zh-CN"/>
        </w:rPr>
      </w:pPr>
    </w:p>
    <w:p w14:paraId="1B11C3DB">
      <w:pPr>
        <w:jc w:val="center"/>
        <w:rPr>
          <w:rFonts w:hint="eastAsia" w:ascii="仿宋_GB2312" w:hAnsi="仿宋_GB2312" w:eastAsia="仿宋_GB2312" w:cs="仿宋_GB2312"/>
          <w:b/>
          <w:bCs/>
          <w:sz w:val="56"/>
          <w:szCs w:val="56"/>
          <w:lang w:val="en-US" w:eastAsia="zh-CN"/>
        </w:rPr>
      </w:pPr>
    </w:p>
    <w:p w14:paraId="08826FAD">
      <w:pPr>
        <w:jc w:val="center"/>
        <w:rPr>
          <w:rFonts w:hint="eastAsia" w:ascii="仿宋_GB2312" w:hAnsi="仿宋_GB2312" w:eastAsia="仿宋_GB2312" w:cs="仿宋_GB2312"/>
          <w:b/>
          <w:bCs/>
          <w:sz w:val="56"/>
          <w:szCs w:val="56"/>
          <w:lang w:val="en-US" w:eastAsia="zh-CN"/>
        </w:rPr>
      </w:pPr>
    </w:p>
    <w:p w14:paraId="6AF838E6">
      <w:pPr>
        <w:adjustRightInd w:val="0"/>
        <w:snapToGrid w:val="0"/>
        <w:spacing w:line="920" w:lineRule="exact"/>
        <w:ind w:firstLine="1224" w:firstLineChars="300"/>
        <w:rPr>
          <w:rFonts w:eastAsia="黑体"/>
          <w:spacing w:val="4"/>
          <w:sz w:val="40"/>
          <w:u w:val="single"/>
        </w:rPr>
      </w:pPr>
      <w:r>
        <w:rPr>
          <w:rFonts w:hint="eastAsia" w:eastAsia="黑体"/>
          <w:spacing w:val="4"/>
          <w:sz w:val="40"/>
          <w:lang w:val="en-US" w:eastAsia="zh-CN"/>
        </w:rPr>
        <w:t>单  位</w:t>
      </w:r>
      <w:r>
        <w:rPr>
          <w:rFonts w:eastAsia="黑体"/>
          <w:spacing w:val="4"/>
          <w:sz w:val="40"/>
        </w:rPr>
        <w:t>：</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r>
        <w:rPr>
          <w:rFonts w:hint="eastAsia" w:eastAsia="黑体"/>
          <w:spacing w:val="4"/>
          <w:sz w:val="40"/>
          <w:u w:val="single"/>
          <w:lang w:eastAsia="zh-CN"/>
        </w:rPr>
        <w:t>（</w:t>
      </w:r>
      <w:r>
        <w:rPr>
          <w:rFonts w:hint="eastAsia" w:eastAsia="黑体"/>
          <w:spacing w:val="4"/>
          <w:sz w:val="40"/>
          <w:u w:val="single"/>
          <w:lang w:val="en-US" w:eastAsia="zh-CN"/>
        </w:rPr>
        <w:t>公章</w:t>
      </w:r>
      <w:r>
        <w:rPr>
          <w:rFonts w:hint="eastAsia" w:eastAsia="黑体"/>
          <w:spacing w:val="4"/>
          <w:sz w:val="40"/>
          <w:u w:val="single"/>
          <w:lang w:eastAsia="zh-CN"/>
        </w:rPr>
        <w:t>）</w:t>
      </w:r>
    </w:p>
    <w:p w14:paraId="7343963B">
      <w:pPr>
        <w:adjustRightInd w:val="0"/>
        <w:snapToGrid w:val="0"/>
        <w:spacing w:line="920" w:lineRule="exact"/>
        <w:ind w:firstLine="1224" w:firstLineChars="300"/>
        <w:rPr>
          <w:rFonts w:eastAsia="黑体"/>
          <w:spacing w:val="4"/>
          <w:sz w:val="40"/>
          <w:u w:val="single"/>
        </w:rPr>
      </w:pPr>
      <w:r>
        <w:rPr>
          <w:rFonts w:hint="eastAsia" w:eastAsia="黑体"/>
          <w:spacing w:val="4"/>
          <w:sz w:val="40"/>
          <w:lang w:val="en-US" w:eastAsia="zh-CN"/>
        </w:rPr>
        <w:t>填报人</w:t>
      </w:r>
      <w:r>
        <w:rPr>
          <w:rFonts w:eastAsia="黑体"/>
          <w:spacing w:val="4"/>
          <w:sz w:val="40"/>
        </w:rPr>
        <w:t>：</w:t>
      </w:r>
      <w:r>
        <w:rPr>
          <w:rFonts w:hint="eastAsia" w:eastAsia="黑体"/>
          <w:spacing w:val="4"/>
          <w:sz w:val="40"/>
          <w:u w:val="single"/>
        </w:rPr>
        <w:t xml:space="preserve"> </w:t>
      </w:r>
      <w:r>
        <w:rPr>
          <w:rFonts w:eastAsia="黑体"/>
          <w:spacing w:val="4"/>
          <w:sz w:val="40"/>
          <w:u w:val="single"/>
        </w:rPr>
        <w:t xml:space="preserve">     </w:t>
      </w:r>
      <w:r>
        <w:rPr>
          <w:rFonts w:hint="eastAsia" w:eastAsia="黑体"/>
          <w:spacing w:val="4"/>
          <w:sz w:val="40"/>
          <w:u w:val="single"/>
        </w:rPr>
        <w:t xml:space="preserve">   </w:t>
      </w:r>
      <w:r>
        <w:rPr>
          <w:rFonts w:hint="eastAsia" w:eastAsia="黑体"/>
          <w:spacing w:val="4"/>
          <w:sz w:val="40"/>
          <w:u w:val="single"/>
          <w:lang w:val="en-US" w:eastAsia="zh-CN"/>
        </w:rPr>
        <w:t xml:space="preserve">        </w:t>
      </w:r>
      <w:r>
        <w:rPr>
          <w:rFonts w:hint="eastAsia" w:eastAsia="黑体"/>
          <w:spacing w:val="4"/>
          <w:sz w:val="40"/>
          <w:u w:val="single"/>
        </w:rPr>
        <w:t xml:space="preserve"> </w:t>
      </w:r>
      <w:r>
        <w:rPr>
          <w:rFonts w:eastAsia="黑体"/>
          <w:spacing w:val="4"/>
          <w:sz w:val="40"/>
          <w:u w:val="single"/>
        </w:rPr>
        <w:t xml:space="preserve"> </w:t>
      </w:r>
    </w:p>
    <w:p w14:paraId="6DA9A994">
      <w:pPr>
        <w:adjustRightInd w:val="0"/>
        <w:snapToGrid w:val="0"/>
        <w:spacing w:line="920" w:lineRule="exact"/>
        <w:ind w:firstLine="1200" w:firstLineChars="300"/>
        <w:rPr>
          <w:rFonts w:hint="eastAsia" w:eastAsia="黑体"/>
          <w:kern w:val="0"/>
          <w:sz w:val="40"/>
        </w:rPr>
      </w:pPr>
      <w:r>
        <w:rPr>
          <w:rFonts w:hint="eastAsia" w:eastAsia="黑体"/>
          <w:kern w:val="0"/>
          <w:sz w:val="40"/>
          <w:lang w:val="en-US" w:eastAsia="zh-CN"/>
        </w:rPr>
        <w:t>审核人</w:t>
      </w:r>
      <w:r>
        <w:rPr>
          <w:rFonts w:hint="eastAsia" w:eastAsia="黑体"/>
          <w:kern w:val="0"/>
          <w:sz w:val="40"/>
        </w:rPr>
        <w:t>：</w:t>
      </w:r>
      <w:r>
        <w:rPr>
          <w:rFonts w:hint="eastAsia" w:eastAsia="黑体"/>
          <w:kern w:val="0"/>
          <w:sz w:val="40"/>
          <w:u w:val="single"/>
        </w:rPr>
        <w:t xml:space="preserve"> </w:t>
      </w:r>
      <w:r>
        <w:rPr>
          <w:rFonts w:eastAsia="黑体"/>
          <w:kern w:val="0"/>
          <w:sz w:val="40"/>
          <w:u w:val="single"/>
        </w:rPr>
        <w:t xml:space="preserve">           </w:t>
      </w:r>
      <w:r>
        <w:rPr>
          <w:rFonts w:hint="eastAsia" w:eastAsia="黑体"/>
          <w:kern w:val="0"/>
          <w:sz w:val="40"/>
          <w:u w:val="single"/>
          <w:lang w:eastAsia="zh-CN"/>
        </w:rPr>
        <w:t>（</w:t>
      </w:r>
      <w:r>
        <w:rPr>
          <w:rFonts w:hint="eastAsia" w:eastAsia="黑体"/>
          <w:kern w:val="0"/>
          <w:sz w:val="40"/>
          <w:u w:val="single"/>
          <w:lang w:val="en-US" w:eastAsia="zh-CN"/>
        </w:rPr>
        <w:t>签字或签章</w:t>
      </w:r>
      <w:r>
        <w:rPr>
          <w:rFonts w:hint="eastAsia" w:eastAsia="黑体"/>
          <w:kern w:val="0"/>
          <w:sz w:val="40"/>
          <w:u w:val="single"/>
          <w:lang w:eastAsia="zh-CN"/>
        </w:rPr>
        <w:t>）</w:t>
      </w:r>
    </w:p>
    <w:p w14:paraId="196A7F30">
      <w:pPr>
        <w:jc w:val="left"/>
        <w:rPr>
          <w:rFonts w:hint="default" w:ascii="仿宋_GB2312" w:hAnsi="仿宋_GB2312" w:eastAsia="仿宋_GB2312" w:cs="仿宋_GB2312"/>
          <w:b/>
          <w:bCs/>
          <w:sz w:val="56"/>
          <w:szCs w:val="56"/>
          <w:lang w:val="en-US" w:eastAsia="zh-CN"/>
        </w:rPr>
      </w:pPr>
    </w:p>
    <w:p w14:paraId="343777FD">
      <w:pPr>
        <w:jc w:val="left"/>
        <w:rPr>
          <w:rFonts w:hint="default" w:ascii="仿宋_GB2312" w:hAnsi="仿宋_GB2312" w:eastAsia="仿宋_GB2312" w:cs="仿宋_GB2312"/>
          <w:b/>
          <w:bCs/>
          <w:sz w:val="56"/>
          <w:szCs w:val="56"/>
          <w:lang w:val="en-US" w:eastAsia="zh-CN"/>
        </w:rPr>
      </w:pPr>
    </w:p>
    <w:p w14:paraId="2234E2CF">
      <w:pPr>
        <w:jc w:val="left"/>
        <w:rPr>
          <w:rFonts w:hint="default" w:ascii="仿宋_GB2312" w:hAnsi="仿宋_GB2312" w:eastAsia="仿宋_GB2312" w:cs="仿宋_GB2312"/>
          <w:b/>
          <w:bCs/>
          <w:sz w:val="56"/>
          <w:szCs w:val="56"/>
          <w:lang w:val="en-US" w:eastAsia="zh-CN"/>
        </w:rPr>
      </w:pPr>
    </w:p>
    <w:p w14:paraId="729EEBC8">
      <w:pPr>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2026年6月</w:t>
      </w:r>
    </w:p>
    <w:p w14:paraId="3159BF26">
      <w:pP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br w:type="page"/>
      </w:r>
    </w:p>
    <w:p w14:paraId="708D9E99">
      <w:pPr>
        <w:jc w:val="center"/>
        <w:rPr>
          <w:rFonts w:hint="eastAsia" w:ascii="方正小标宋简体" w:eastAsia="方正小标宋简体"/>
          <w:sz w:val="44"/>
        </w:rPr>
      </w:pPr>
      <w:r>
        <w:rPr>
          <w:rFonts w:hint="eastAsia" w:ascii="方正小标宋简体" w:eastAsia="方正小标宋简体"/>
          <w:sz w:val="44"/>
        </w:rPr>
        <w:t>报告提纲</w:t>
      </w:r>
    </w:p>
    <w:p w14:paraId="3655BA9B">
      <w:pPr>
        <w:numPr>
          <w:ilvl w:val="0"/>
          <w:numId w:val="1"/>
        </w:numPr>
        <w:ind w:firstLine="643" w:firstLineChars="200"/>
        <w:jc w:val="left"/>
        <w:rPr>
          <w:rFonts w:hint="eastAsia" w:ascii="Cambria" w:hAnsi="Cambria" w:eastAsia="黑体"/>
          <w:b/>
          <w:bCs/>
          <w:sz w:val="32"/>
          <w:szCs w:val="32"/>
        </w:rPr>
      </w:pPr>
      <w:r>
        <w:rPr>
          <w:rFonts w:hint="eastAsia" w:ascii="Cambria" w:hAnsi="Cambria" w:eastAsia="黑体"/>
          <w:b/>
          <w:bCs/>
          <w:sz w:val="32"/>
          <w:szCs w:val="32"/>
          <w:lang w:val="en-US" w:eastAsia="zh-CN"/>
        </w:rPr>
        <w:t>学院动物病原微生物</w:t>
      </w:r>
      <w:r>
        <w:rPr>
          <w:rFonts w:hint="eastAsia" w:ascii="Cambria" w:hAnsi="Cambria" w:eastAsia="黑体"/>
          <w:b/>
          <w:bCs/>
          <w:sz w:val="32"/>
          <w:szCs w:val="32"/>
        </w:rPr>
        <w:t>实验室安全工作概况</w:t>
      </w:r>
    </w:p>
    <w:p w14:paraId="598B4B28">
      <w:pPr>
        <w:widowControl/>
        <w:spacing w:line="560" w:lineRule="exact"/>
        <w:ind w:firstLine="640" w:firstLineChars="200"/>
        <w:jc w:val="left"/>
        <w:rPr>
          <w:rFonts w:hint="eastAsia" w:ascii="仿宋" w:hAnsi="仿宋" w:eastAsia="仿宋" w:cs="仿宋"/>
          <w:sz w:val="32"/>
          <w:lang w:eastAsia="zh-CN"/>
        </w:rPr>
      </w:pPr>
      <w:r>
        <w:rPr>
          <w:rFonts w:hint="eastAsia" w:ascii="仿宋" w:hAnsi="仿宋" w:eastAsia="仿宋" w:cs="仿宋"/>
          <w:sz w:val="32"/>
        </w:rPr>
        <w:t>1.1</w:t>
      </w:r>
      <w:r>
        <w:rPr>
          <w:rFonts w:hint="eastAsia" w:ascii="仿宋" w:hAnsi="仿宋" w:eastAsia="仿宋" w:cs="仿宋"/>
          <w:sz w:val="32"/>
          <w:lang w:val="en-US" w:eastAsia="zh-CN"/>
        </w:rPr>
        <w:t>学院动物病原微生物</w:t>
      </w:r>
      <w:r>
        <w:rPr>
          <w:rFonts w:hint="eastAsia" w:ascii="仿宋" w:hAnsi="仿宋" w:eastAsia="仿宋" w:cs="仿宋"/>
          <w:sz w:val="32"/>
        </w:rPr>
        <w:t>实验室基本情况</w:t>
      </w:r>
    </w:p>
    <w:p w14:paraId="065D1D3B">
      <w:pPr>
        <w:widowControl/>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1.2</w:t>
      </w:r>
      <w:r>
        <w:rPr>
          <w:rFonts w:hint="eastAsia" w:ascii="仿宋" w:hAnsi="仿宋" w:eastAsia="仿宋" w:cs="仿宋"/>
          <w:sz w:val="32"/>
          <w:lang w:val="en-US" w:eastAsia="zh-CN"/>
        </w:rPr>
        <w:t>生物安全</w:t>
      </w:r>
      <w:r>
        <w:rPr>
          <w:rFonts w:hint="eastAsia" w:ascii="仿宋" w:hAnsi="仿宋" w:eastAsia="仿宋" w:cs="仿宋"/>
          <w:sz w:val="32"/>
        </w:rPr>
        <w:t>组织架构与责任体系</w:t>
      </w:r>
    </w:p>
    <w:p w14:paraId="4ED9E033">
      <w:pPr>
        <w:widowControl/>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1.3</w:t>
      </w:r>
      <w:r>
        <w:rPr>
          <w:rFonts w:hint="eastAsia" w:ascii="仿宋" w:hAnsi="仿宋" w:eastAsia="仿宋" w:cs="仿宋"/>
          <w:sz w:val="32"/>
          <w:lang w:val="en-US" w:eastAsia="zh-CN"/>
        </w:rPr>
        <w:t>生物安全管理制度制定及落实情况</w:t>
      </w:r>
    </w:p>
    <w:p w14:paraId="2A7E8623">
      <w:pPr>
        <w:widowControl/>
        <w:spacing w:line="560" w:lineRule="exact"/>
        <w:ind w:firstLine="640" w:firstLineChars="200"/>
        <w:jc w:val="left"/>
        <w:rPr>
          <w:rFonts w:hint="default" w:ascii="仿宋" w:hAnsi="仿宋" w:eastAsia="仿宋" w:cs="仿宋"/>
          <w:sz w:val="32"/>
          <w:lang w:val="en-US" w:eastAsia="zh-CN"/>
        </w:rPr>
      </w:pPr>
      <w:r>
        <w:rPr>
          <w:rFonts w:hint="eastAsia" w:ascii="仿宋" w:hAnsi="仿宋" w:eastAsia="仿宋" w:cs="仿宋"/>
          <w:sz w:val="32"/>
        </w:rPr>
        <w:t>1.4</w:t>
      </w:r>
      <w:r>
        <w:rPr>
          <w:rFonts w:hint="eastAsia" w:ascii="仿宋" w:hAnsi="仿宋" w:eastAsia="仿宋" w:cs="仿宋"/>
          <w:sz w:val="32"/>
          <w:lang w:val="en-US" w:eastAsia="zh-CN"/>
        </w:rPr>
        <w:t>生物安全防护措施落实情况</w:t>
      </w:r>
    </w:p>
    <w:p w14:paraId="3A4A35FC">
      <w:pPr>
        <w:numPr>
          <w:ilvl w:val="0"/>
          <w:numId w:val="0"/>
        </w:numPr>
        <w:ind w:firstLine="640" w:firstLineChars="200"/>
        <w:jc w:val="left"/>
        <w:rPr>
          <w:rFonts w:hint="eastAsia" w:ascii="仿宋" w:hAnsi="仿宋" w:eastAsia="仿宋" w:cs="仿宋"/>
          <w:sz w:val="32"/>
          <w:lang w:val="en-US" w:eastAsia="zh-CN"/>
        </w:rPr>
      </w:pPr>
      <w:r>
        <w:rPr>
          <w:rFonts w:hint="eastAsia" w:ascii="仿宋" w:hAnsi="仿宋" w:eastAsia="仿宋" w:cs="仿宋"/>
          <w:sz w:val="32"/>
        </w:rPr>
        <w:t>1.5</w:t>
      </w:r>
      <w:r>
        <w:rPr>
          <w:rFonts w:hint="eastAsia" w:ascii="仿宋" w:hAnsi="仿宋" w:eastAsia="仿宋" w:cs="仿宋"/>
          <w:sz w:val="32"/>
          <w:lang w:val="en-US" w:eastAsia="zh-CN"/>
        </w:rPr>
        <w:t>从事动物病原微生物实验活动情况，特别是是否存在未经批准的从事高致病性动物病原微生物实验活动的情况</w:t>
      </w:r>
    </w:p>
    <w:p w14:paraId="2866D3DB">
      <w:pPr>
        <w:numPr>
          <w:ilvl w:val="0"/>
          <w:numId w:val="0"/>
        </w:numPr>
        <w:ind w:firstLine="640" w:firstLineChars="200"/>
        <w:jc w:val="left"/>
        <w:rPr>
          <w:rFonts w:hint="eastAsia" w:ascii="仿宋" w:hAnsi="仿宋" w:eastAsia="仿宋" w:cs="仿宋"/>
          <w:sz w:val="32"/>
          <w:lang w:val="en-US" w:eastAsia="zh-CN"/>
        </w:rPr>
      </w:pPr>
      <w:r>
        <w:rPr>
          <w:rFonts w:hint="eastAsia" w:ascii="仿宋" w:hAnsi="仿宋" w:eastAsia="仿宋" w:cs="仿宋"/>
          <w:sz w:val="32"/>
          <w:lang w:val="en-US" w:eastAsia="zh-CN"/>
        </w:rPr>
        <w:t>1.6应急预案制定及开展演练情况</w:t>
      </w:r>
    </w:p>
    <w:p w14:paraId="6AA9964C">
      <w:pPr>
        <w:numPr>
          <w:ilvl w:val="0"/>
          <w:numId w:val="0"/>
        </w:numPr>
        <w:ind w:firstLine="640" w:firstLineChars="200"/>
        <w:jc w:val="left"/>
        <w:rPr>
          <w:rFonts w:hint="eastAsia" w:ascii="仿宋" w:hAnsi="仿宋" w:eastAsia="仿宋" w:cs="仿宋"/>
          <w:sz w:val="32"/>
          <w:lang w:val="en-US" w:eastAsia="zh-CN"/>
        </w:rPr>
      </w:pPr>
      <w:r>
        <w:rPr>
          <w:rFonts w:hint="eastAsia" w:ascii="仿宋" w:hAnsi="仿宋" w:eastAsia="仿宋" w:cs="仿宋"/>
          <w:sz w:val="32"/>
          <w:lang w:val="en-US" w:eastAsia="zh-CN"/>
        </w:rPr>
        <w:t>1.7菌（毒）种运输、保存、使用、销毁情况</w:t>
      </w:r>
    </w:p>
    <w:p w14:paraId="5287BA5A">
      <w:pPr>
        <w:numPr>
          <w:ilvl w:val="0"/>
          <w:numId w:val="0"/>
        </w:numPr>
        <w:ind w:firstLine="640" w:firstLineChars="200"/>
        <w:jc w:val="left"/>
        <w:rPr>
          <w:rFonts w:hint="eastAsia" w:ascii="仿宋" w:hAnsi="仿宋" w:eastAsia="仿宋" w:cs="仿宋"/>
          <w:sz w:val="32"/>
          <w:lang w:val="en-US" w:eastAsia="zh-CN"/>
        </w:rPr>
      </w:pPr>
      <w:r>
        <w:rPr>
          <w:rFonts w:hint="eastAsia" w:ascii="仿宋" w:hAnsi="仿宋" w:eastAsia="仿宋" w:cs="仿宋"/>
          <w:sz w:val="32"/>
          <w:lang w:val="en-US" w:eastAsia="zh-CN"/>
        </w:rPr>
        <w:t>1.8实验室工作人员生物安全知识培训情况</w:t>
      </w:r>
    </w:p>
    <w:p w14:paraId="3863628B">
      <w:pPr>
        <w:numPr>
          <w:ilvl w:val="0"/>
          <w:numId w:val="0"/>
        </w:numPr>
        <w:ind w:firstLine="640" w:firstLineChars="200"/>
        <w:jc w:val="left"/>
        <w:rPr>
          <w:rFonts w:hint="eastAsia" w:ascii="仿宋" w:hAnsi="仿宋" w:eastAsia="仿宋" w:cs="仿宋"/>
          <w:sz w:val="32"/>
          <w:lang w:val="en-US" w:eastAsia="zh-CN"/>
        </w:rPr>
      </w:pPr>
      <w:r>
        <w:rPr>
          <w:rFonts w:hint="eastAsia" w:ascii="仿宋" w:hAnsi="仿宋" w:eastAsia="仿宋" w:cs="仿宋"/>
          <w:sz w:val="32"/>
          <w:lang w:val="en-US" w:eastAsia="zh-CN"/>
        </w:rPr>
        <w:t>1.9各类记录和档案保存情况</w:t>
      </w:r>
    </w:p>
    <w:p w14:paraId="554A097A">
      <w:pPr>
        <w:numPr>
          <w:ilvl w:val="0"/>
          <w:numId w:val="1"/>
        </w:numPr>
        <w:ind w:firstLine="643" w:firstLineChars="200"/>
        <w:jc w:val="left"/>
        <w:rPr>
          <w:rFonts w:hint="default" w:ascii="Cambria" w:hAnsi="Cambria" w:eastAsia="黑体"/>
          <w:b/>
          <w:bCs/>
          <w:sz w:val="32"/>
          <w:szCs w:val="32"/>
          <w:lang w:val="en-US" w:eastAsia="zh-CN"/>
        </w:rPr>
      </w:pPr>
      <w:r>
        <w:rPr>
          <w:rFonts w:hint="eastAsia" w:ascii="Cambria" w:hAnsi="Cambria" w:eastAsia="黑体"/>
          <w:b/>
          <w:bCs/>
          <w:sz w:val="32"/>
          <w:szCs w:val="32"/>
          <w:lang w:val="en-US" w:eastAsia="zh-CN"/>
        </w:rPr>
        <w:t>动物病原微生物实验安全自查与隐患整改情况</w:t>
      </w:r>
    </w:p>
    <w:p w14:paraId="4F8CF0F3">
      <w:pPr>
        <w:widowControl/>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2.1本次自查工作组织与实施</w:t>
      </w:r>
    </w:p>
    <w:p w14:paraId="4044490B">
      <w:pPr>
        <w:widowControl/>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2.2</w:t>
      </w:r>
      <w:r>
        <w:rPr>
          <w:rFonts w:hint="eastAsia" w:ascii="仿宋" w:hAnsi="仿宋" w:eastAsia="仿宋" w:cs="仿宋"/>
          <w:sz w:val="32"/>
          <w:lang w:val="en-US" w:eastAsia="zh-CN"/>
        </w:rPr>
        <w:t>本次</w:t>
      </w:r>
      <w:r>
        <w:rPr>
          <w:rFonts w:hint="eastAsia" w:ascii="仿宋" w:hAnsi="仿宋" w:eastAsia="仿宋" w:cs="仿宋"/>
          <w:sz w:val="32"/>
        </w:rPr>
        <w:t>发现的隐患概况</w:t>
      </w:r>
    </w:p>
    <w:p w14:paraId="376668E4">
      <w:pPr>
        <w:widowControl/>
        <w:spacing w:line="560" w:lineRule="exact"/>
        <w:ind w:firstLine="640" w:firstLineChars="200"/>
        <w:jc w:val="left"/>
        <w:rPr>
          <w:rFonts w:hint="eastAsia" w:ascii="仿宋" w:hAnsi="仿宋" w:eastAsia="仿宋" w:cs="仿宋"/>
          <w:sz w:val="32"/>
        </w:rPr>
      </w:pPr>
      <w:r>
        <w:rPr>
          <w:rFonts w:hint="eastAsia" w:ascii="仿宋" w:hAnsi="仿宋" w:eastAsia="仿宋" w:cs="仿宋"/>
          <w:sz w:val="32"/>
        </w:rPr>
        <w:t>2.3</w:t>
      </w:r>
      <w:r>
        <w:rPr>
          <w:rFonts w:hint="eastAsia" w:ascii="仿宋" w:hAnsi="仿宋" w:eastAsia="仿宋" w:cs="仿宋"/>
          <w:sz w:val="32"/>
          <w:lang w:val="en-US" w:eastAsia="zh-CN"/>
        </w:rPr>
        <w:t>本次</w:t>
      </w:r>
      <w:r>
        <w:rPr>
          <w:rFonts w:hint="eastAsia" w:ascii="仿宋" w:hAnsi="仿宋" w:eastAsia="仿宋" w:cs="仿宋"/>
          <w:sz w:val="32"/>
        </w:rPr>
        <w:t>隐患整改的组织</w:t>
      </w:r>
    </w:p>
    <w:p w14:paraId="3656629F">
      <w:pPr>
        <w:numPr>
          <w:ilvl w:val="0"/>
          <w:numId w:val="0"/>
        </w:numPr>
        <w:ind w:firstLine="640" w:firstLineChars="200"/>
        <w:jc w:val="left"/>
        <w:rPr>
          <w:rFonts w:hint="eastAsia" w:ascii="仿宋" w:hAnsi="仿宋" w:eastAsia="仿宋" w:cs="仿宋"/>
          <w:sz w:val="32"/>
        </w:rPr>
      </w:pPr>
      <w:r>
        <w:rPr>
          <w:rFonts w:hint="eastAsia" w:ascii="仿宋" w:hAnsi="仿宋" w:eastAsia="仿宋" w:cs="仿宋"/>
          <w:sz w:val="32"/>
        </w:rPr>
        <w:t>2.4</w:t>
      </w:r>
      <w:r>
        <w:rPr>
          <w:rFonts w:hint="eastAsia" w:ascii="仿宋" w:hAnsi="仿宋" w:eastAsia="仿宋" w:cs="仿宋"/>
          <w:sz w:val="32"/>
          <w:lang w:val="en-US" w:eastAsia="zh-CN"/>
        </w:rPr>
        <w:t>本次自查</w:t>
      </w:r>
      <w:r>
        <w:rPr>
          <w:rFonts w:hint="eastAsia" w:ascii="仿宋" w:hAnsi="仿宋" w:eastAsia="仿宋" w:cs="仿宋"/>
          <w:sz w:val="32"/>
        </w:rPr>
        <w:t>整改完成情况</w:t>
      </w:r>
    </w:p>
    <w:p w14:paraId="3D94CD2B">
      <w:pPr>
        <w:numPr>
          <w:ilvl w:val="0"/>
          <w:numId w:val="1"/>
        </w:numPr>
        <w:ind w:left="0" w:leftChars="0" w:firstLine="643" w:firstLineChars="200"/>
        <w:jc w:val="left"/>
        <w:rPr>
          <w:rFonts w:hint="eastAsia" w:ascii="Cambria" w:hAnsi="Cambria" w:eastAsia="黑体"/>
          <w:b/>
          <w:bCs/>
          <w:sz w:val="32"/>
          <w:szCs w:val="32"/>
        </w:rPr>
      </w:pPr>
      <w:r>
        <w:rPr>
          <w:rFonts w:hint="eastAsia" w:ascii="Cambria" w:hAnsi="Cambria" w:eastAsia="黑体"/>
          <w:b/>
          <w:bCs/>
          <w:sz w:val="32"/>
          <w:szCs w:val="32"/>
        </w:rPr>
        <w:t>学</w:t>
      </w:r>
      <w:r>
        <w:rPr>
          <w:rFonts w:hint="eastAsia" w:ascii="Cambria" w:hAnsi="Cambria" w:eastAsia="黑体"/>
          <w:b/>
          <w:bCs/>
          <w:sz w:val="32"/>
          <w:szCs w:val="32"/>
          <w:lang w:val="en-US" w:eastAsia="zh-CN"/>
        </w:rPr>
        <w:t>院</w:t>
      </w:r>
      <w:r>
        <w:rPr>
          <w:rFonts w:hint="eastAsia" w:ascii="Cambria" w:hAnsi="Cambria" w:eastAsia="黑体"/>
          <w:b/>
          <w:bCs/>
          <w:sz w:val="32"/>
          <w:szCs w:val="32"/>
        </w:rPr>
        <w:t>在</w:t>
      </w:r>
      <w:r>
        <w:rPr>
          <w:rFonts w:hint="eastAsia" w:ascii="Cambria" w:hAnsi="Cambria" w:eastAsia="黑体"/>
          <w:b/>
          <w:bCs/>
          <w:sz w:val="32"/>
          <w:szCs w:val="32"/>
          <w:lang w:val="en-US" w:eastAsia="zh-CN"/>
        </w:rPr>
        <w:t>生物</w:t>
      </w:r>
      <w:r>
        <w:rPr>
          <w:rFonts w:hint="eastAsia" w:ascii="Cambria" w:hAnsi="Cambria" w:eastAsia="黑体"/>
          <w:b/>
          <w:bCs/>
          <w:sz w:val="32"/>
          <w:szCs w:val="32"/>
        </w:rPr>
        <w:t>安全管理方面开展的其他工作</w:t>
      </w:r>
    </w:p>
    <w:p w14:paraId="68DADC22">
      <w:pPr>
        <w:numPr>
          <w:ilvl w:val="0"/>
          <w:numId w:val="1"/>
        </w:numPr>
        <w:ind w:left="0" w:leftChars="0" w:firstLine="643" w:firstLineChars="200"/>
        <w:jc w:val="left"/>
        <w:rPr>
          <w:rFonts w:hint="eastAsia" w:ascii="Cambria" w:hAnsi="Cambria" w:eastAsia="黑体"/>
          <w:b/>
          <w:bCs/>
          <w:sz w:val="32"/>
          <w:szCs w:val="32"/>
          <w:lang w:val="en-US" w:eastAsia="zh-CN"/>
        </w:rPr>
      </w:pPr>
      <w:r>
        <w:rPr>
          <w:rFonts w:hint="eastAsia" w:ascii="Cambria" w:hAnsi="Cambria" w:eastAsia="黑体"/>
          <w:b/>
          <w:bCs/>
          <w:sz w:val="32"/>
          <w:szCs w:val="32"/>
        </w:rPr>
        <w:t>本报告须经</w:t>
      </w:r>
      <w:r>
        <w:rPr>
          <w:rFonts w:hint="eastAsia" w:ascii="Cambria" w:hAnsi="Cambria" w:eastAsia="黑体"/>
          <w:b/>
          <w:bCs/>
          <w:sz w:val="32"/>
          <w:szCs w:val="32"/>
          <w:lang w:val="en-US" w:eastAsia="zh-CN"/>
        </w:rPr>
        <w:t>学院</w:t>
      </w:r>
      <w:r>
        <w:rPr>
          <w:rFonts w:hint="eastAsia" w:ascii="Cambria" w:hAnsi="Cambria" w:eastAsia="黑体"/>
          <w:b/>
          <w:bCs/>
          <w:sz w:val="32"/>
          <w:szCs w:val="32"/>
        </w:rPr>
        <w:t>主要负责同志</w:t>
      </w:r>
      <w:r>
        <w:rPr>
          <w:rFonts w:hint="eastAsia" w:ascii="Cambria" w:hAnsi="Cambria" w:eastAsia="黑体"/>
          <w:b/>
          <w:bCs/>
          <w:sz w:val="32"/>
          <w:szCs w:val="32"/>
          <w:lang w:val="en-US" w:eastAsia="zh-CN"/>
        </w:rPr>
        <w:t>审核</w:t>
      </w:r>
      <w:r>
        <w:rPr>
          <w:rFonts w:hint="eastAsia" w:ascii="Cambria" w:hAnsi="Cambria" w:eastAsia="黑体"/>
          <w:b/>
          <w:bCs/>
          <w:sz w:val="32"/>
          <w:szCs w:val="32"/>
        </w:rPr>
        <w:t>签字后上报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427D3C"/>
    <w:multiLevelType w:val="singleLevel"/>
    <w:tmpl w:val="5E427D3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1238B0"/>
    <w:rsid w:val="036326DD"/>
    <w:rsid w:val="09071850"/>
    <w:rsid w:val="169827F6"/>
    <w:rsid w:val="274676FC"/>
    <w:rsid w:val="2B980965"/>
    <w:rsid w:val="2BD63C2F"/>
    <w:rsid w:val="2FA954B0"/>
    <w:rsid w:val="3032037E"/>
    <w:rsid w:val="3879139E"/>
    <w:rsid w:val="3A4D6EBA"/>
    <w:rsid w:val="421238B0"/>
    <w:rsid w:val="57A852D8"/>
    <w:rsid w:val="57DA1D5C"/>
    <w:rsid w:val="5DD36A4F"/>
    <w:rsid w:val="73015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Words>
  <Characters>75</Characters>
  <Lines>0</Lines>
  <Paragraphs>0</Paragraphs>
  <TotalTime>0</TotalTime>
  <ScaleCrop>false</ScaleCrop>
  <LinksUpToDate>false</LinksUpToDate>
  <CharactersWithSpaces>119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2026-06-08T09:49:00Z</dcterms:created>
  <dc:creator>林子</dc:creator>
  <cp:lastModifiedBy>林子</cp:lastModifiedBy>
  <dcterms:modified xsi:type="dcterms:W3CDTF">2026-06-09T02:46:40Z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83A7D37DB2ED4DA3B01B91698A2CFF23_11</vt:lpwstr>
  </property>
  <property fmtid="{D5CDD505-2E9C-101B-9397-08002B2CF9AE}" pid="4" name="KSOTemplateDocerSaveRecord">
    <vt:lpwstr>eyJoZGlkIjoiMWU5YTE2Mzk0MzAzZTllZTFjZGE0MWEyMGMzYWQ3OGQiLCJ1c2VySWQiOiI2ODgxNTIxMzUifQ==</vt:lpwstr>
  </property>
</Properties>
</file>