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13E3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eastAsiaTheme="minorEastAsia"/>
          <w:b/>
          <w:bCs/>
          <w:sz w:val="30"/>
          <w:szCs w:val="30"/>
          <w:lang w:eastAsia="zh-CN"/>
        </w:rPr>
      </w:pPr>
      <w:r>
        <w:rPr>
          <w:rFonts w:hint="eastAsia" w:eastAsia="宋体"/>
          <w:b/>
          <w:bCs/>
          <w:sz w:val="30"/>
          <w:szCs w:val="30"/>
          <w:lang w:eastAsia="zh-CN"/>
        </w:rPr>
        <w:t>202</w:t>
      </w:r>
      <w:r>
        <w:rPr>
          <w:rFonts w:hint="eastAsia" w:eastAsia="宋体"/>
          <w:b/>
          <w:bCs/>
          <w:sz w:val="30"/>
          <w:szCs w:val="30"/>
          <w:lang w:val="en-US" w:eastAsia="zh-CN"/>
        </w:rPr>
        <w:t>6</w:t>
      </w:r>
      <w:r>
        <w:rPr>
          <w:b/>
          <w:bCs/>
          <w:sz w:val="30"/>
          <w:szCs w:val="30"/>
        </w:rPr>
        <w:t>年度</w:t>
      </w:r>
      <w:r>
        <w:rPr>
          <w:rFonts w:hint="eastAsia"/>
          <w:b/>
          <w:bCs/>
          <w:sz w:val="30"/>
          <w:szCs w:val="30"/>
        </w:rPr>
        <w:t>广西科学技术进步奖</w:t>
      </w:r>
      <w:r>
        <w:rPr>
          <w:rFonts w:hint="eastAsia"/>
          <w:b/>
          <w:bCs/>
          <w:sz w:val="30"/>
          <w:szCs w:val="30"/>
          <w:lang w:eastAsia="zh-CN"/>
        </w:rPr>
        <w:t>公示材料</w:t>
      </w:r>
    </w:p>
    <w:p w14:paraId="249A5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</w:p>
    <w:p w14:paraId="31E3F0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eastAsia="zh-CN"/>
        </w:rPr>
        <w:t>一、成果</w:t>
      </w:r>
      <w:r>
        <w:rPr>
          <w:rFonts w:ascii="Times New Roman" w:eastAsia="黑体"/>
          <w:b/>
          <w:sz w:val="24"/>
          <w:szCs w:val="24"/>
        </w:rPr>
        <w:t>名称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：</w:t>
      </w:r>
      <w:r>
        <w:rPr>
          <w:rFonts w:hint="default" w:ascii="Times New Roman" w:eastAsia="黑体"/>
          <w:b/>
          <w:sz w:val="24"/>
          <w:szCs w:val="24"/>
        </w:rPr>
        <w:t>高安全行业需求驱动</w:t>
      </w:r>
      <w:r>
        <w:rPr>
          <w:rFonts w:hint="eastAsia" w:ascii="Times New Roman" w:eastAsia="黑体"/>
          <w:b/>
          <w:sz w:val="24"/>
          <w:szCs w:val="24"/>
          <w:lang w:val="en-US" w:eastAsia="zh-CN"/>
        </w:rPr>
        <w:t>的</w:t>
      </w:r>
      <w:r>
        <w:rPr>
          <w:rFonts w:hint="default" w:ascii="Times New Roman" w:eastAsia="黑体"/>
          <w:b/>
          <w:sz w:val="24"/>
          <w:szCs w:val="24"/>
        </w:rPr>
        <w:t>可信软件构建与验证关键技术及应用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　　　　　　　　　</w:t>
      </w:r>
      <w:r>
        <w:rPr>
          <w:rFonts w:hint="eastAsia" w:ascii="Times New Roman" w:eastAsia="黑体"/>
          <w:b w:val="0"/>
          <w:bCs/>
          <w:sz w:val="24"/>
          <w:szCs w:val="24"/>
          <w:lang w:eastAsia="zh-CN"/>
        </w:rPr>
        <w:t>（自治区科技成果登记号：</w:t>
      </w:r>
      <w:r>
        <w:rPr>
          <w:rFonts w:hint="eastAsia" w:ascii="Times New Roman" w:eastAsia="黑体"/>
          <w:b w:val="0"/>
          <w:bCs/>
          <w:sz w:val="24"/>
          <w:szCs w:val="24"/>
          <w:lang w:val="en-US" w:eastAsia="zh-CN"/>
        </w:rPr>
        <w:t>201699442</w:t>
      </w:r>
      <w:r>
        <w:rPr>
          <w:rFonts w:hint="eastAsia" w:ascii="Times New Roman" w:eastAsia="黑体"/>
          <w:b w:val="0"/>
          <w:bCs/>
          <w:sz w:val="24"/>
          <w:szCs w:val="24"/>
          <w:lang w:eastAsia="zh-CN"/>
        </w:rPr>
        <w:t>）</w:t>
      </w:r>
    </w:p>
    <w:p w14:paraId="0C66D5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Times New Roman" w:eastAsia="黑体"/>
          <w:b/>
          <w:sz w:val="24"/>
          <w:szCs w:val="24"/>
          <w:lang w:eastAsia="zh-CN"/>
        </w:rPr>
        <w:t>二、</w:t>
      </w:r>
      <w:r>
        <w:rPr>
          <w:rFonts w:ascii="Times New Roman" w:eastAsia="黑体"/>
          <w:b/>
          <w:sz w:val="24"/>
          <w:szCs w:val="24"/>
        </w:rPr>
        <w:t>提名者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：</w:t>
      </w:r>
      <w:r>
        <w:rPr>
          <w:rFonts w:ascii="Times New Roman" w:eastAsia="黑体"/>
          <w:b/>
          <w:sz w:val="24"/>
          <w:szCs w:val="24"/>
        </w:rPr>
        <w:t>广西壮族自治区教育厅</w:t>
      </w:r>
    </w:p>
    <w:p w14:paraId="6C878C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val="en-US" w:eastAsia="zh-CN"/>
        </w:rPr>
        <w:t>三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、主要知识产权和标准规范目录（不超过12件）</w:t>
      </w:r>
    </w:p>
    <w:p w14:paraId="6AE504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eastAsia="zh-CN"/>
        </w:rPr>
        <w:t>（适用于产业创新类、社会公益类）</w:t>
      </w:r>
    </w:p>
    <w:tbl>
      <w:tblPr>
        <w:tblStyle w:val="9"/>
        <w:tblW w:w="957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8"/>
        <w:gridCol w:w="569"/>
        <w:gridCol w:w="1076"/>
        <w:gridCol w:w="1054"/>
        <w:gridCol w:w="809"/>
        <w:gridCol w:w="954"/>
        <w:gridCol w:w="1077"/>
        <w:gridCol w:w="1077"/>
        <w:gridCol w:w="849"/>
        <w:gridCol w:w="903"/>
        <w:gridCol w:w="612"/>
      </w:tblGrid>
      <w:tr w14:paraId="08F553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59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429CD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排序</w:t>
            </w:r>
          </w:p>
        </w:tc>
        <w:tc>
          <w:tcPr>
            <w:tcW w:w="56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365DA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类型</w:t>
            </w:r>
          </w:p>
        </w:tc>
        <w:tc>
          <w:tcPr>
            <w:tcW w:w="107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DEC92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成果名称</w:t>
            </w:r>
          </w:p>
        </w:tc>
        <w:tc>
          <w:tcPr>
            <w:tcW w:w="105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915D0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编号（年卷页；版号）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E0525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授权发布日期</w:t>
            </w:r>
          </w:p>
        </w:tc>
        <w:tc>
          <w:tcPr>
            <w:tcW w:w="95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4133E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完成人</w:t>
            </w:r>
          </w:p>
          <w:p w14:paraId="3376420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（作者）</w:t>
            </w:r>
          </w:p>
        </w:tc>
        <w:tc>
          <w:tcPr>
            <w:tcW w:w="107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C19D9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完成单位（署名</w:t>
            </w:r>
          </w:p>
          <w:p w14:paraId="0BF797D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单位）</w:t>
            </w:r>
          </w:p>
        </w:tc>
        <w:tc>
          <w:tcPr>
            <w:tcW w:w="107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C1DEA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授权发布部门（刊名）</w:t>
            </w:r>
          </w:p>
        </w:tc>
        <w:tc>
          <w:tcPr>
            <w:tcW w:w="84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3C219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成果状态（通讯</w:t>
            </w:r>
          </w:p>
          <w:p w14:paraId="0C79D42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作者）</w:t>
            </w:r>
          </w:p>
        </w:tc>
        <w:tc>
          <w:tcPr>
            <w:tcW w:w="90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02946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广西单位是否原始署名</w:t>
            </w:r>
          </w:p>
        </w:tc>
        <w:tc>
          <w:tcPr>
            <w:tcW w:w="61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9B53C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附件编号</w:t>
            </w:r>
          </w:p>
        </w:tc>
      </w:tr>
      <w:tr w14:paraId="1D2E2B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6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DE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napToGrid w:val="0"/>
                <w:color w:val="000000" w:themeColor="text1"/>
                <w:kern w:val="2"/>
                <w:sz w:val="21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40D6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napToGrid w:val="0"/>
                <w:color w:val="000000" w:themeColor="text1"/>
                <w:kern w:val="2"/>
                <w:sz w:val="21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发明专利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995B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napToGrid w:val="0"/>
                <w:color w:val="000000" w:themeColor="text1"/>
                <w:kern w:val="2"/>
                <w:sz w:val="21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一种基于半结构化自然语言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EARS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需求模板的扩展方法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2AC0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napToGrid w:val="0"/>
                <w:color w:val="000000" w:themeColor="text1"/>
                <w:kern w:val="2"/>
                <w:sz w:val="21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ZL 2022 1 0289035.6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E9E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napToGrid w:val="0"/>
                <w:color w:val="000000" w:themeColor="text1"/>
                <w:kern w:val="2"/>
                <w:sz w:val="21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2024.12.13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976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李智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李云芳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杨溢龙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2F8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广西师范大学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北京航空航天大学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E059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B55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DFF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398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/>
                <w:snapToGrid w:val="0"/>
                <w:color w:val="000000" w:themeColor="text1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1-1</w:t>
            </w:r>
          </w:p>
        </w:tc>
      </w:tr>
      <w:tr w14:paraId="7E7B35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BD3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2DD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论文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572D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000000" w:themeColor="text1"/>
                <w:kern w:val="44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PF2UML: A Tool for Problem-Oriented Requirements Modeling and Transformation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PF2UML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：一种面向问题的需求建模及转换工具）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599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FSE 2025, pages 1134-1138, 2025, doi:10.1145/3696630.3728596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EI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收录号：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20253519050972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AE01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2025.06.23-27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D3B8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Hongbin Xiao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（肖宏彬）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eastAsia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Zhi Li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（李智）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eastAsia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Yilong Yang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（杨溢龙）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eastAsia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Fei Tang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（汤飞）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eastAsia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Dongming Jin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（靳东明）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DCA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Guangxi Normal University (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广西师范大学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Beihang University (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北京航空航天大学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); Huawei Technologies Co., Ltd (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华为技术有限公司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);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Peking University (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北京大学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4C17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ACM International Conference on the Foundations of Software Engineering (FSE 2025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， 中国计算机学会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CCF-A类国际会议论文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E15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Zhi Li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（李智）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EAE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551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/>
                <w:snapToGrid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1-2</w:t>
            </w:r>
          </w:p>
        </w:tc>
      </w:tr>
      <w:tr w14:paraId="55C783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2B6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F7D4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论文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66F0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IntentCoding: Amplifying User Intent in Code Generation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意图编码：放大代码生成中的用户意图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463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ACL 2026 Findings, Paper No. 1662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C7F2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Times New Roman" w:eastAsia="方正仿宋_GBK" w:cs="Times New Roman"/>
                <w:color w:val="000000" w:themeColor="text1"/>
                <w:kern w:val="2"/>
                <w:sz w:val="32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2026.07.02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4F2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Zheng Fang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（方政）；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Yihong Dong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（董一弘）；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Lili Mou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（牟丽丽）；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Dongming Jin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（靳东明）；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Zhi Jin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（金芝）；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 Li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（李戈）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A6E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Peking University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（北京大学）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University of Alberta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（阿尔伯塔大学）；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Canada CIFAR AI Chairs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（加拿大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CIFAR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人工智能主席）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5DC0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ACL 2026 Findings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Annual Meeting of the Association for Computational Linguistics: Findings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中国计算机学会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CCF-A类国际会议论文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CBB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 Li</w:t>
            </w:r>
          </w:p>
          <w:p w14:paraId="3BAAF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（李戈）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650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否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BB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 w14:paraId="207BCF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CAD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7F9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论文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AAE4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RD2ESC：多智能体嵌入式代码生成框架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53FA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2026,63(4):854-867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ABA5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2026.04.10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1AFB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谭舒孺，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肖宏彬，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李智，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谢晓兰，武天昊，汤飞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2FB1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广西师范大学,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桂林理工大学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华为技术有限公司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79A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《计算机研究与发展》，“中国计算机学会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CCF-A类中文期刊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”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EI收录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号：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Accession number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20262520935311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A95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李智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90A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C9C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</w:tr>
      <w:tr w14:paraId="738A4A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91C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C808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发明专利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22B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一种基于集群架构智能调度的文件转换引擎及搭建方法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E630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ZL 2023 1 0781497.4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773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2026.03.17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5A8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吴家武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杨程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孙钟晓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唐红艳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朱彦蓉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黄云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韦玉梅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韦慧慧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蒙贤秀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黄小芸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D70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广西计算中心有限责任公司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AD84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A9D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58C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342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eastAsiaTheme="minorEastAsia"/>
                <w:snapToGrid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 w14:paraId="2CC789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0FA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C31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发明专利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B2DC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基于情报数据的文本检索分类方法、系统及存储介质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1766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ZL 2020 1 0048074.8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A597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2023.05.12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754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Theme="minorHAnsi" w:eastAsiaTheme="minorEastAsia" w:cstheme="minorBidi"/>
                <w:snapToGrid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廖宏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杨程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覃琳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梁晖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陈国南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黄云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42D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Theme="minorHAnsi" w:eastAsiaTheme="minorEastAsia" w:cstheme="minorBidi"/>
                <w:snapToGrid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广西计算中心有限责任公司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20FA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005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723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04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</w:tr>
      <w:tr w14:paraId="255012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C5B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AA0C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发明专利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224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一种基于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Transformer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生成模型的真实场景中文文本纠错方法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4F1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CN202311244618.8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85BE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2024.04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70D9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黄文新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,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李昌金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E4E8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东盟信息港股份有限公司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FA37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1A2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137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5EA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eastAsiaTheme="minorEastAsia"/>
                <w:snapToGrid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</w:tr>
      <w:tr w14:paraId="4FE5B3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FE8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3D1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发明专利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A16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数据融合系统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F3B8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ZL 2024 1 0743837.9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64E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2025.05.16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48E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查志勇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；王振亚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郑蕾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戴俊峰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余明阳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徐焕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余铮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何远成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宋艳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张敏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吴耿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董晨曦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胡梦兰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刘忠佩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侯岱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龙霏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孟浩华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夏凡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胡峻国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房亮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李晓鹏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36E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国网湖北省电力有限公司信息通信公司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;国网信息通信产业集团有限公司;湖北华中电力科技开发有限责任公司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665C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1E3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54C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否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6C9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</w:tr>
      <w:tr w14:paraId="3B2850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778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4F67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软件著作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0C3C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面向问题的需求变更管理系统[简称:变更管理统]V1.0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2646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2018SR116019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B5C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2018.02.22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E62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禹月昆；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李智；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林亚娜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EA8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广西师范大学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F32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国家版权局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F8C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已登记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24A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3AD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</w:tr>
      <w:tr w14:paraId="167ECF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F47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C38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软件著作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6CEE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000000" w:themeColor="text1"/>
                <w:kern w:val="44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基于问题图和系统复杂性计算的微服务拆分系统[简称: PF4Microservices]V1.0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331C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2023SR0761724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22A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23.6.30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DDD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卜艺涛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李智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黎玉龙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邓亚军;肖宏彬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43B0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广西师范大学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456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国家版权局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9F9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已登记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9A3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E41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1-10</w:t>
            </w:r>
          </w:p>
        </w:tc>
      </w:tr>
      <w:tr w14:paraId="747709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868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napToGrid w:val="0"/>
                <w:color w:val="000000" w:themeColor="text1"/>
                <w:kern w:val="2"/>
                <w:sz w:val="21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A87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21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论文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ED9D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napToGrid w:val="0"/>
                <w:color w:val="000000" w:themeColor="text1"/>
                <w:kern w:val="2"/>
                <w:sz w:val="21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PF4SAFE: Problem Frames extension for Safety Analysis based on FBN Evaluation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PF4SAFE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：一种基于贝叶斯网络评估的扩展问题框架安全分析方法）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BCE6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QRS-C 2025, pages 333-342, 2025, doi:10.1109/QRS-C65679.2025.00049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EI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收录号：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20254919655390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9BD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2025.07.16-20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5182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Liyuan Zhang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（张丽媛）；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Hongbin Xiao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（肖宏彬）；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Wenhao Wang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（王文豪）；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Zhi Li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（李智）；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Changjin Li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（李昌金）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A9F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Guangxi Normal University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（广西师范大学）；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Guangxi Key Lab of Multi-Source Information Mining and Security, Guangxi Normal University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（广西师范大学广西多源信息挖掘与安全重点实验室）；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China-ASEAN Information Harbor Co., Ltd.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（中国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东盟信息港股份有限公司）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0039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IEEE 25th International Conference on Software Quality, Reliability, and Security Companion (QRS-C 2025)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E8E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Zhi Li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（李智）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2E4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A8E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</w:tr>
      <w:tr w14:paraId="50DA65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CE5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31B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团体标准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F8F3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智慧交通非现场执法技术规范：治超管理平台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6F1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T/GDIOT 030</w:t>
            </w:r>
            <w:r>
              <w:rPr>
                <w:rFonts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D02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2025.10.21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C8B6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黄杰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；黄峥琳；张凤；林传午；刘海涛；刘麒麟；赵夫荣；陈少斌；刘瑞山；黎振文；李水龙；罗飞；张涛；徐翠连；张云翔；刘诗雨；朱伟东；孙齐宽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9A2B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中天科技（清远）有限公司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；广州聚杰芯科智能设备有限公司；广东宏茂建设管理有限公司等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330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广东省物联网协会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97E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现行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B9A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否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D15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eastAsiaTheme="minorEastAsia"/>
                <w:snapToGrid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 w14:paraId="72C6EC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67" w:hRule="atLeast"/>
          <w:jc w:val="center"/>
        </w:trPr>
        <w:tc>
          <w:tcPr>
            <w:tcW w:w="6137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D6FA0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  <w:t>“主要知识产权和标准规范”中广西单位是原始完成人、起草人的占比</w:t>
            </w:r>
          </w:p>
        </w:tc>
        <w:tc>
          <w:tcPr>
            <w:tcW w:w="34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1C40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75%</w:t>
            </w:r>
          </w:p>
        </w:tc>
      </w:tr>
    </w:tbl>
    <w:p w14:paraId="531539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val="en-US" w:eastAsia="zh-CN"/>
        </w:rPr>
        <w:t>四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、候选人姓名</w:t>
      </w:r>
      <w:bookmarkStart w:id="0" w:name="_GoBack"/>
      <w:bookmarkEnd w:id="0"/>
    </w:p>
    <w:p w14:paraId="0B0F8C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default" w:ascii="Times New Roman"/>
          <w:snapToGrid w:val="0"/>
          <w:color w:val="auto"/>
          <w:sz w:val="24"/>
          <w:szCs w:val="24"/>
        </w:rPr>
        <w:t>李智,</w:t>
      </w:r>
      <w:r>
        <w:rPr>
          <w:rFonts w:hint="eastAsia" w:ascii="Times New Roman"/>
          <w:snapToGrid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/>
          <w:snapToGrid w:val="0"/>
          <w:color w:val="auto"/>
          <w:sz w:val="24"/>
          <w:szCs w:val="24"/>
        </w:rPr>
        <w:t>李戈,</w:t>
      </w:r>
      <w:r>
        <w:rPr>
          <w:rFonts w:hint="eastAsia" w:ascii="Times New Roman"/>
          <w:snapToGrid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/>
          <w:snapToGrid w:val="0"/>
          <w:color w:val="auto"/>
          <w:sz w:val="24"/>
          <w:szCs w:val="24"/>
        </w:rPr>
        <w:t>黄杰,</w:t>
      </w:r>
      <w:r>
        <w:rPr>
          <w:rFonts w:hint="eastAsia" w:ascii="Times New Roman"/>
          <w:snapToGrid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/>
          <w:snapToGrid w:val="0"/>
          <w:color w:val="auto"/>
          <w:sz w:val="24"/>
          <w:szCs w:val="24"/>
        </w:rPr>
        <w:t>杨程,</w:t>
      </w:r>
      <w:r>
        <w:rPr>
          <w:rFonts w:hint="eastAsia" w:ascii="Times New Roman"/>
          <w:snapToGrid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/>
          <w:snapToGrid w:val="0"/>
          <w:color w:val="auto"/>
          <w:sz w:val="24"/>
          <w:szCs w:val="24"/>
        </w:rPr>
        <w:t>查志勇,</w:t>
      </w:r>
      <w:r>
        <w:rPr>
          <w:rFonts w:hint="eastAsia" w:ascii="Times New Roman"/>
          <w:snapToGrid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/>
          <w:snapToGrid w:val="0"/>
          <w:color w:val="auto"/>
          <w:sz w:val="24"/>
          <w:szCs w:val="24"/>
        </w:rPr>
        <w:t>李昌金,</w:t>
      </w:r>
      <w:r>
        <w:rPr>
          <w:rFonts w:hint="eastAsia" w:ascii="Times New Roman"/>
          <w:snapToGrid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/>
          <w:snapToGrid w:val="0"/>
          <w:color w:val="auto"/>
          <w:sz w:val="24"/>
          <w:szCs w:val="24"/>
        </w:rPr>
        <w:t>钟秋平,</w:t>
      </w:r>
      <w:r>
        <w:rPr>
          <w:rFonts w:hint="eastAsia" w:ascii="Times New Roman"/>
          <w:snapToGrid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/>
          <w:snapToGrid w:val="0"/>
          <w:color w:val="auto"/>
          <w:sz w:val="24"/>
          <w:szCs w:val="24"/>
        </w:rPr>
        <w:t>谭舒孺,</w:t>
      </w:r>
      <w:r>
        <w:rPr>
          <w:rFonts w:hint="eastAsia" w:ascii="Times New Roman"/>
          <w:snapToGrid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/>
          <w:snapToGrid w:val="0"/>
          <w:color w:val="auto"/>
          <w:sz w:val="24"/>
          <w:szCs w:val="24"/>
        </w:rPr>
        <w:t>覃贤浩,</w:t>
      </w:r>
      <w:r>
        <w:rPr>
          <w:rFonts w:hint="eastAsia" w:ascii="Times New Roman"/>
          <w:snapToGrid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/>
          <w:snapToGrid w:val="0"/>
          <w:color w:val="auto"/>
          <w:sz w:val="24"/>
          <w:szCs w:val="24"/>
        </w:rPr>
        <w:t>靳东明</w:t>
      </w:r>
    </w:p>
    <w:p w14:paraId="2ECAD6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val="en-US" w:eastAsia="zh-CN"/>
        </w:rPr>
        <w:t>五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、候选</w:t>
      </w:r>
      <w:r>
        <w:rPr>
          <w:rFonts w:hint="eastAsia" w:ascii="Times New Roman" w:eastAsia="黑体"/>
          <w:b/>
          <w:sz w:val="24"/>
          <w:szCs w:val="24"/>
          <w:lang w:val="en-US" w:eastAsia="zh-CN"/>
        </w:rPr>
        <w:t>组织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名称</w:t>
      </w:r>
    </w:p>
    <w:p w14:paraId="14E24C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/>
          <w:snapToGrid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/>
          <w:snapToGrid w:val="0"/>
          <w:color w:val="auto"/>
          <w:sz w:val="24"/>
          <w:szCs w:val="24"/>
        </w:rPr>
        <w:t>广西师范大学、广西计算中心有限责任公司、国网湖北省电力有限公司信息通信公司、中国—东盟信息港股份有限公司、北京大学、中天科技（清远）有限公司</w:t>
      </w:r>
    </w:p>
    <w:p w14:paraId="36E57690">
      <w:pPr>
        <w:numPr>
          <w:ilvl w:val="0"/>
          <w:numId w:val="0"/>
        </w:numPr>
        <w:spacing w:line="406" w:lineRule="exact"/>
        <w:jc w:val="both"/>
        <w:outlineLvl w:val="1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 w:cstheme="minorBidi"/>
          <w:b/>
          <w:kern w:val="2"/>
          <w:sz w:val="24"/>
          <w:szCs w:val="24"/>
          <w:lang w:val="en-US" w:eastAsia="zh-CN" w:bidi="ar-SA"/>
        </w:rPr>
        <w:t>六</w:t>
      </w:r>
      <w:r>
        <w:rPr>
          <w:rFonts w:hint="eastAsia" w:ascii="Times New Roman" w:eastAsia="黑体" w:hAnsiTheme="minorHAnsi" w:cstheme="minorBidi"/>
          <w:b/>
          <w:kern w:val="2"/>
          <w:sz w:val="24"/>
          <w:szCs w:val="24"/>
          <w:lang w:val="en-US" w:eastAsia="zh-CN" w:bidi="ar-SA"/>
        </w:rPr>
        <w:t>、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候选个人合作情况</w:t>
      </w:r>
    </w:p>
    <w:p w14:paraId="48569D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ascii="Times New Roman"/>
          <w:snapToGrid w:val="0"/>
          <w:color w:val="000000"/>
          <w:sz w:val="21"/>
          <w:szCs w:val="21"/>
        </w:rPr>
      </w:pPr>
      <w:r>
        <w:rPr>
          <w:rFonts w:ascii="Times New Roman"/>
          <w:snapToGrid w:val="0"/>
          <w:color w:val="000000"/>
          <w:sz w:val="21"/>
          <w:szCs w:val="21"/>
        </w:rPr>
        <w:t>（候选个人不在同一工作单位的，应填写该说明。</w:t>
      </w:r>
      <w:r>
        <w:rPr>
          <w:rFonts w:ascii="Times New Roman"/>
          <w:b/>
          <w:bCs/>
          <w:snapToGrid w:val="0"/>
          <w:color w:val="000000"/>
          <w:sz w:val="21"/>
          <w:szCs w:val="21"/>
        </w:rPr>
        <w:t>候选个人均为同一单位则不用填写该说明。</w:t>
      </w:r>
      <w:r>
        <w:rPr>
          <w:rFonts w:ascii="Times New Roman"/>
          <w:snapToGrid w:val="0"/>
          <w:color w:val="000000"/>
          <w:sz w:val="21"/>
          <w:szCs w:val="21"/>
        </w:rPr>
        <w:t>）</w:t>
      </w:r>
    </w:p>
    <w:p w14:paraId="7C8B6A6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本项目候选个人不在同一工作单位，现就合作关系说明如下：</w:t>
      </w:r>
    </w:p>
    <w:p w14:paraId="45E605F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候选个人分别来自广西师范大学、广西计算中心有限责任公司、国网湖北省电力有限公司信息通信公司、中国—东盟信息港股份有限公司、北京大学、中天科技（清远）有限公司</w:t>
      </w:r>
      <w:r>
        <w:rPr>
          <w:rFonts w:hint="eastAsia" w:hAnsi="宋体" w:cs="宋体"/>
          <w:sz w:val="24"/>
          <w:szCs w:val="24"/>
          <w:lang w:val="en-US" w:eastAsia="zh-CN"/>
        </w:rPr>
        <w:t>这6个单位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。项目实施过程中，各候选个人围绕“高安全行业需求驱动的可信软件构建与验证关键技术及应用”</w:t>
      </w:r>
      <w:r>
        <w:rPr>
          <w:rFonts w:hint="eastAsia" w:hAnsi="宋体" w:cs="宋体"/>
          <w:sz w:val="24"/>
          <w:szCs w:val="24"/>
          <w:lang w:val="en-US" w:eastAsia="zh-CN"/>
        </w:rPr>
        <w:t>成果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按照需求建模、安全分析、可信验证、工具研发、标准研制与应用推广等任务分工，通过共同发表论文、共同申请发明专利、共同参与标准研制、联合技术攻关和工程应用验证等方式开展合作。主要合作关系包括：李智与靳东明围绕需求建模及转换工具开展合作</w:t>
      </w:r>
      <w:r>
        <w:rPr>
          <w:rFonts w:hint="eastAsia" w:hAnsi="宋体" w:cs="宋体"/>
          <w:sz w:val="24"/>
          <w:szCs w:val="24"/>
          <w:lang w:val="en-US"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靳东明与李戈围绕代码生成开展合作；李智与李昌金围绕安全分析开展合作；李智与谭舒孺围绕多智能体嵌入式代码生成开展合作；</w:t>
      </w:r>
      <w:r>
        <w:rPr>
          <w:rFonts w:hint="eastAsia" w:hAnsi="宋体" w:cs="宋体"/>
          <w:sz w:val="24"/>
          <w:szCs w:val="24"/>
          <w:lang w:val="en-US" w:eastAsia="zh-CN"/>
        </w:rPr>
        <w:t>李智将研究成果应用到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黄杰</w:t>
      </w:r>
      <w:r>
        <w:rPr>
          <w:rFonts w:hint="eastAsia" w:hAnsi="宋体" w:cs="宋体"/>
          <w:sz w:val="24"/>
          <w:szCs w:val="24"/>
          <w:lang w:val="en-US" w:eastAsia="zh-CN"/>
        </w:rPr>
        <w:t>所在单位的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智慧交通</w:t>
      </w:r>
      <w:r>
        <w:rPr>
          <w:rFonts w:hint="eastAsia" w:hAnsi="宋体" w:cs="宋体"/>
          <w:sz w:val="24"/>
          <w:szCs w:val="24"/>
          <w:lang w:val="en-US" w:eastAsia="zh-CN"/>
        </w:rPr>
        <w:t>系统开发及安全验证，黄杰依此技术主导了智慧交通团体标准研制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；</w:t>
      </w:r>
      <w:r>
        <w:rPr>
          <w:rFonts w:hint="eastAsia" w:hAnsi="宋体" w:cs="宋体"/>
          <w:sz w:val="24"/>
          <w:szCs w:val="24"/>
          <w:lang w:val="en-US" w:eastAsia="zh-CN"/>
        </w:rPr>
        <w:t>李智将研究成果应用到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杨程</w:t>
      </w:r>
      <w:r>
        <w:rPr>
          <w:rFonts w:hint="eastAsia" w:hAnsi="宋体" w:cs="宋体"/>
          <w:sz w:val="24"/>
          <w:szCs w:val="24"/>
          <w:lang w:val="en-US" w:eastAsia="zh-CN"/>
        </w:rPr>
        <w:t>所在单位的交通智能化产品与服务，促成多项相关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发明专利</w:t>
      </w:r>
      <w:r>
        <w:rPr>
          <w:rFonts w:hint="eastAsia" w:hAnsi="宋体" w:cs="宋体"/>
          <w:sz w:val="24"/>
          <w:szCs w:val="24"/>
          <w:lang w:val="en-US" w:eastAsia="zh-CN"/>
        </w:rPr>
        <w:t>的授权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；</w:t>
      </w:r>
      <w:r>
        <w:rPr>
          <w:rFonts w:hint="eastAsia" w:hAnsi="宋体" w:cs="宋体"/>
          <w:sz w:val="24"/>
          <w:szCs w:val="24"/>
          <w:lang w:val="en-US" w:eastAsia="zh-CN"/>
        </w:rPr>
        <w:t>李智将研究成果应用到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查志勇</w:t>
      </w:r>
      <w:r>
        <w:rPr>
          <w:rFonts w:hint="eastAsia" w:hAnsi="宋体" w:cs="宋体"/>
          <w:sz w:val="24"/>
          <w:szCs w:val="24"/>
          <w:lang w:val="en-US" w:eastAsia="zh-CN"/>
        </w:rPr>
        <w:t>所在单位的电力安全生产管控系统，促成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发明专利</w:t>
      </w:r>
      <w:r>
        <w:rPr>
          <w:rFonts w:hint="eastAsia" w:hAnsi="宋体" w:cs="宋体"/>
          <w:sz w:val="24"/>
          <w:szCs w:val="24"/>
          <w:lang w:val="en-US" w:eastAsia="zh-CN"/>
        </w:rPr>
        <w:t>的授权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；</w:t>
      </w:r>
      <w:r>
        <w:rPr>
          <w:rFonts w:hint="eastAsia" w:hAnsi="宋体" w:cs="宋体"/>
          <w:sz w:val="24"/>
          <w:szCs w:val="24"/>
          <w:lang w:val="en-US" w:eastAsia="zh-CN"/>
        </w:rPr>
        <w:t>李智将成果转化到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李昌金</w:t>
      </w:r>
      <w:r>
        <w:rPr>
          <w:rFonts w:hint="eastAsia" w:hAnsi="宋体" w:cs="宋体"/>
          <w:sz w:val="24"/>
          <w:szCs w:val="24"/>
          <w:lang w:val="en-US" w:eastAsia="zh-CN"/>
        </w:rPr>
        <w:t>所在单位的海量数据处理并促成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发明专利</w:t>
      </w:r>
      <w:r>
        <w:rPr>
          <w:rFonts w:hint="eastAsia" w:hAnsi="宋体" w:cs="宋体"/>
          <w:sz w:val="24"/>
          <w:szCs w:val="24"/>
          <w:lang w:val="en-US" w:eastAsia="zh-CN"/>
        </w:rPr>
        <w:t>授权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；</w:t>
      </w:r>
      <w:r>
        <w:rPr>
          <w:rFonts w:hint="eastAsia" w:hAnsi="宋体" w:cs="宋体"/>
          <w:sz w:val="24"/>
          <w:szCs w:val="24"/>
          <w:lang w:val="en-US" w:eastAsia="zh-CN"/>
        </w:rPr>
        <w:t>李智所带的博士研究生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钟秋平、谭舒孺</w:t>
      </w:r>
      <w:r>
        <w:rPr>
          <w:rFonts w:hint="eastAsia" w:hAnsi="宋体" w:cs="宋体"/>
          <w:sz w:val="24"/>
          <w:szCs w:val="24"/>
          <w:lang w:val="en-US" w:eastAsia="zh-CN"/>
        </w:rPr>
        <w:t>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覃贤浩同属广西师范大学，</w:t>
      </w:r>
      <w:r>
        <w:rPr>
          <w:rFonts w:hint="eastAsia" w:hAnsi="宋体" w:cs="宋体"/>
          <w:sz w:val="24"/>
          <w:szCs w:val="24"/>
          <w:lang w:val="en-US" w:eastAsia="zh-CN"/>
        </w:rPr>
        <w:t>他们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参与项目资料整理与撰写、研发与应用验证。上述合作均围绕本项目研究任务形成，合作关系真实，成果权属清晰。</w:t>
      </w:r>
    </w:p>
    <w:p w14:paraId="7B42CBD3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以上合作关系情况详见附表。</w:t>
      </w:r>
    </w:p>
    <w:p w14:paraId="59FEF8AA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center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附表：候选个人合作情况汇总表</w:t>
      </w:r>
    </w:p>
    <w:tbl>
      <w:tblPr>
        <w:tblStyle w:val="9"/>
        <w:tblW w:w="928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1191"/>
        <w:gridCol w:w="964"/>
        <w:gridCol w:w="1191"/>
        <w:gridCol w:w="2590"/>
        <w:gridCol w:w="1191"/>
        <w:gridCol w:w="1417"/>
      </w:tblGrid>
      <w:tr w14:paraId="1DAF99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0C963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0C43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合作方式</w:t>
            </w:r>
          </w:p>
        </w:tc>
        <w:tc>
          <w:tcPr>
            <w:tcW w:w="9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8ED9D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合作者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87866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合作时间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C53E3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合作成果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D8B0A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附件编号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67A97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08E0AE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CBD28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3DDEE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共同发表论文</w:t>
            </w:r>
          </w:p>
        </w:tc>
        <w:tc>
          <w:tcPr>
            <w:tcW w:w="9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9FDA6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李智、靳东明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7B33F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2025.06.23-27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EF41D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PF2UML: A Tool for Problem-Oriented Requirements Modeling and Transformation（PF2UML：一种面向问题的需求建模及转换工具）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BAD13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1-2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48CB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李智为通讯作者；广西师范大学、北京大学等单位跨单位合作</w:t>
            </w:r>
          </w:p>
        </w:tc>
      </w:tr>
      <w:tr w14:paraId="69BBE6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D376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79B7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共同发表论文</w:t>
            </w:r>
          </w:p>
        </w:tc>
        <w:tc>
          <w:tcPr>
            <w:tcW w:w="9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B5217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靳东明、李戈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B3049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2026.07.02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1241E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IntentCoding: Amplifying User Intent in Code Generation（意图编码：放大代码生成中的用户意图）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C3A1E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1-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18B52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李戈为通讯作者；北京大学同单位合作</w:t>
            </w:r>
          </w:p>
        </w:tc>
      </w:tr>
      <w:tr w14:paraId="28CF67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FA057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9D7EB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共同发表论文</w:t>
            </w:r>
          </w:p>
        </w:tc>
        <w:tc>
          <w:tcPr>
            <w:tcW w:w="9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C9B1C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李智、谭舒孺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AB67E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2026.04.10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F3880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RD2ESC：多智能体嵌入式代码生成框架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065EE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1-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A1719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李智为通讯作者；广西师范大学同单位合作</w:t>
            </w:r>
          </w:p>
        </w:tc>
      </w:tr>
      <w:tr w14:paraId="445905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24668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E4B1C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共同发表论文</w:t>
            </w:r>
          </w:p>
        </w:tc>
        <w:tc>
          <w:tcPr>
            <w:tcW w:w="9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932A3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李智、李昌金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5A5E4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2025.07.16-20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6FF66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PF4SAFE: Problem Frames extension for Safety Analysis based on FBN Evaluation（PF4SAFE：一种基于贝叶斯网络评估的扩展问题框架安全分析方法）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600EC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1-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B0FA7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李智为通讯作者；广西师范大学、中国—东盟信息港股份有限公司跨单位合作</w:t>
            </w:r>
          </w:p>
        </w:tc>
      </w:tr>
    </w:tbl>
    <w:p w14:paraId="3AC8FB54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jc w:val="center"/>
        <w:textAlignment w:val="auto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3ED9911-65C9-4415-BAD9-B5BFE02ECC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73D63DC-1DB9-42A8-91AF-9B5DCE88FF23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2DDFDE9D-CE91-4E4C-8750-98C8FEB09934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AA822A12-40C4-4E55-B236-C05770646861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5" w:fontKey="{29A360FA-81E5-493B-AB8D-6C25979F0B7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6" w:fontKey="{4B249B32-E3ED-4215-9BB7-8CFDD29C16B9}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B7FFF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4030C3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4030C3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F50CDF"/>
    <w:rsid w:val="034A492C"/>
    <w:rsid w:val="04AC3F9B"/>
    <w:rsid w:val="05056D56"/>
    <w:rsid w:val="05137986"/>
    <w:rsid w:val="063A1D84"/>
    <w:rsid w:val="07DC7F5D"/>
    <w:rsid w:val="08A136D0"/>
    <w:rsid w:val="09A45050"/>
    <w:rsid w:val="0AF707B0"/>
    <w:rsid w:val="0D077DD0"/>
    <w:rsid w:val="0D300D24"/>
    <w:rsid w:val="0D581F25"/>
    <w:rsid w:val="0E5011DB"/>
    <w:rsid w:val="0F0C3DC3"/>
    <w:rsid w:val="118F73BD"/>
    <w:rsid w:val="127B18A0"/>
    <w:rsid w:val="12E106A8"/>
    <w:rsid w:val="131B6383"/>
    <w:rsid w:val="14D44B46"/>
    <w:rsid w:val="15051099"/>
    <w:rsid w:val="17B55412"/>
    <w:rsid w:val="1846583E"/>
    <w:rsid w:val="184C3B0E"/>
    <w:rsid w:val="1860228C"/>
    <w:rsid w:val="1AAF4592"/>
    <w:rsid w:val="1AEA2307"/>
    <w:rsid w:val="1B5B0D00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67B523A"/>
    <w:rsid w:val="278B5D71"/>
    <w:rsid w:val="27C178BD"/>
    <w:rsid w:val="28C7313A"/>
    <w:rsid w:val="29657F00"/>
    <w:rsid w:val="2AFD403A"/>
    <w:rsid w:val="2BB331A5"/>
    <w:rsid w:val="2BEA5201"/>
    <w:rsid w:val="2C633BCD"/>
    <w:rsid w:val="2D782F8C"/>
    <w:rsid w:val="2E937BAF"/>
    <w:rsid w:val="2EA72D69"/>
    <w:rsid w:val="2F2F1283"/>
    <w:rsid w:val="328D3E75"/>
    <w:rsid w:val="354F7A5C"/>
    <w:rsid w:val="37E82428"/>
    <w:rsid w:val="3ABC3D1D"/>
    <w:rsid w:val="3D5C7B44"/>
    <w:rsid w:val="3F1B3F9D"/>
    <w:rsid w:val="3F221A4C"/>
    <w:rsid w:val="3F7A24B6"/>
    <w:rsid w:val="3FD06B19"/>
    <w:rsid w:val="400242A3"/>
    <w:rsid w:val="40200920"/>
    <w:rsid w:val="41543400"/>
    <w:rsid w:val="41877DD7"/>
    <w:rsid w:val="44CE0CDE"/>
    <w:rsid w:val="45C06792"/>
    <w:rsid w:val="45F4643C"/>
    <w:rsid w:val="4603551B"/>
    <w:rsid w:val="47C87B80"/>
    <w:rsid w:val="49C2364F"/>
    <w:rsid w:val="4B606CA4"/>
    <w:rsid w:val="4DB17E80"/>
    <w:rsid w:val="4DD264DD"/>
    <w:rsid w:val="51937451"/>
    <w:rsid w:val="53DD2C05"/>
    <w:rsid w:val="543B201B"/>
    <w:rsid w:val="54752E3E"/>
    <w:rsid w:val="54946CD8"/>
    <w:rsid w:val="54C034F5"/>
    <w:rsid w:val="54E91255"/>
    <w:rsid w:val="54ED2391"/>
    <w:rsid w:val="555F7705"/>
    <w:rsid w:val="55977CE7"/>
    <w:rsid w:val="56877A75"/>
    <w:rsid w:val="57D04A0C"/>
    <w:rsid w:val="592D1F39"/>
    <w:rsid w:val="5AD7476A"/>
    <w:rsid w:val="5B491AF7"/>
    <w:rsid w:val="5BFC7C93"/>
    <w:rsid w:val="5DB84FF3"/>
    <w:rsid w:val="5E680C22"/>
    <w:rsid w:val="5FA11E58"/>
    <w:rsid w:val="5FEC2DAE"/>
    <w:rsid w:val="60001ABE"/>
    <w:rsid w:val="60A05A85"/>
    <w:rsid w:val="62F433AC"/>
    <w:rsid w:val="62FA7A7A"/>
    <w:rsid w:val="6303476A"/>
    <w:rsid w:val="64293540"/>
    <w:rsid w:val="6492182D"/>
    <w:rsid w:val="64D01503"/>
    <w:rsid w:val="64EC528B"/>
    <w:rsid w:val="663C5A5D"/>
    <w:rsid w:val="68633281"/>
    <w:rsid w:val="693826BE"/>
    <w:rsid w:val="6A1D1B56"/>
    <w:rsid w:val="6A6359D2"/>
    <w:rsid w:val="6B4716F5"/>
    <w:rsid w:val="6BD9385B"/>
    <w:rsid w:val="6D535020"/>
    <w:rsid w:val="6E3F4508"/>
    <w:rsid w:val="6FD721E7"/>
    <w:rsid w:val="70617CF5"/>
    <w:rsid w:val="71FE401B"/>
    <w:rsid w:val="73071C95"/>
    <w:rsid w:val="73E13BF4"/>
    <w:rsid w:val="757D16FB"/>
    <w:rsid w:val="75A924F0"/>
    <w:rsid w:val="75E80D02"/>
    <w:rsid w:val="763703FC"/>
    <w:rsid w:val="76980E27"/>
    <w:rsid w:val="76A4069C"/>
    <w:rsid w:val="77642B72"/>
    <w:rsid w:val="78EB5000"/>
    <w:rsid w:val="796E7CD8"/>
    <w:rsid w:val="7A6B4D41"/>
    <w:rsid w:val="7CB63E70"/>
    <w:rsid w:val="7D283C84"/>
    <w:rsid w:val="7EF649F8"/>
    <w:rsid w:val="7F131B79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4">
    <w:name w:val="Plain Text"/>
    <w:basedOn w:val="1"/>
    <w:qFormat/>
    <w:uiPriority w:val="0"/>
    <w:rPr>
      <w:rFonts w:ascii="宋体" w:hAnsi="Courier New" w:eastAsia="宋体"/>
      <w:sz w:val="21"/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customStyle="1" w:styleId="11">
    <w:name w:val="17"/>
    <w:basedOn w:val="10"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2">
    <w:name w:val="font2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3">
    <w:name w:val="font11"/>
    <w:basedOn w:val="10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71"/>
    <w:basedOn w:val="10"/>
    <w:qFormat/>
    <w:uiPriority w:val="0"/>
    <w:rPr>
      <w:rFonts w:hint="default" w:ascii="Times New Roman" w:hAnsi="Times New Roman" w:cs="Times New Roman"/>
      <w:b/>
      <w:bCs/>
      <w:color w:val="000000"/>
      <w:sz w:val="18"/>
      <w:szCs w:val="18"/>
      <w:u w:val="none"/>
    </w:rPr>
  </w:style>
  <w:style w:type="character" w:customStyle="1" w:styleId="15">
    <w:name w:val="font61"/>
    <w:basedOn w:val="10"/>
    <w:qFormat/>
    <w:uiPriority w:val="0"/>
    <w:rPr>
      <w:rFonts w:hint="default" w:ascii="Helvetica" w:hAnsi="Helvetica" w:eastAsia="Helvetica" w:cs="Helvetica"/>
      <w:color w:val="000000"/>
      <w:sz w:val="18"/>
      <w:szCs w:val="18"/>
      <w:u w:val="none"/>
    </w:rPr>
  </w:style>
  <w:style w:type="character" w:customStyle="1" w:styleId="16">
    <w:name w:val="font81"/>
    <w:basedOn w:val="10"/>
    <w:qFormat/>
    <w:uiPriority w:val="0"/>
    <w:rPr>
      <w:rFonts w:ascii="方正仿宋_GBK" w:hAnsi="方正仿宋_GBK" w:eastAsia="方正仿宋_GBK" w:cs="方正仿宋_GBK"/>
      <w:color w:val="000000"/>
      <w:sz w:val="18"/>
      <w:szCs w:val="18"/>
      <w:u w:val="none"/>
    </w:rPr>
  </w:style>
  <w:style w:type="character" w:customStyle="1" w:styleId="17">
    <w:name w:val="font41"/>
    <w:basedOn w:val="10"/>
    <w:qFormat/>
    <w:uiPriority w:val="0"/>
    <w:rPr>
      <w:rFonts w:hint="default" w:ascii="Helvetica" w:hAnsi="Helvetica" w:eastAsia="Helvetica" w:cs="Helvetica"/>
      <w:b/>
      <w:bCs/>
      <w:color w:val="000000"/>
      <w:sz w:val="18"/>
      <w:szCs w:val="18"/>
      <w:u w:val="none"/>
    </w:rPr>
  </w:style>
  <w:style w:type="character" w:customStyle="1" w:styleId="18">
    <w:name w:val="font51"/>
    <w:basedOn w:val="10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19">
    <w:name w:val="font12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0">
    <w:name w:val="font91"/>
    <w:basedOn w:val="10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21">
    <w:name w:val="font101"/>
    <w:basedOn w:val="10"/>
    <w:qFormat/>
    <w:uiPriority w:val="0"/>
    <w:rPr>
      <w:rFonts w:hint="default" w:ascii="Times New Roman" w:hAnsi="Times New Roman" w:cs="Times New Roman"/>
      <w:b/>
      <w:bCs/>
      <w:color w:val="000000"/>
      <w:sz w:val="18"/>
      <w:szCs w:val="18"/>
      <w:u w:val="none"/>
    </w:rPr>
  </w:style>
  <w:style w:type="character" w:customStyle="1" w:styleId="22">
    <w:name w:val="font112"/>
    <w:basedOn w:val="10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23">
    <w:name w:val="font131"/>
    <w:basedOn w:val="10"/>
    <w:qFormat/>
    <w:uiPriority w:val="0"/>
    <w:rPr>
      <w:rFonts w:ascii="Calibri" w:hAnsi="Calibri" w:cs="Calibri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7157957-e586-4591-8bea-5d78aa2f87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5</Pages>
  <Words>1111</Words>
  <Characters>1863</Characters>
  <Lines>0</Lines>
  <Paragraphs>0</Paragraphs>
  <TotalTime>4</TotalTime>
  <ScaleCrop>false</ScaleCrop>
  <LinksUpToDate>false</LinksUpToDate>
  <CharactersWithSpaces>1969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2018-04-27T02:51:00Z</dcterms:created>
  <dc:creator>amd</dc:creator>
  <cp:lastModifiedBy>❀.* Ivy</cp:lastModifiedBy>
  <dcterms:modified xsi:type="dcterms:W3CDTF">2026-09-26T02:48:44Z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AD94F1321330461488834F493CB46074_13</vt:lpwstr>
  </property>
  <property fmtid="{D5CDD505-2E9C-101B-9397-08002B2CF9AE}" pid="4" name="KSOTemplateDocerSaveRecord">
    <vt:lpwstr>eyJoZGlkIjoiODg4NTIyYzAzMGNiYzZkNzljNTg0NGVkZDQ4NjFlNTEiLCJ1c2VySWQiOiIyODY3MTIzMzQifQ==</vt:lpwstr>
  </property>
</Properties>
</file>