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边缘智能网络中存储与计算辅助的高效传输理论与方法</w:t>
      </w:r>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19"/>
        <w:gridCol w:w="2058"/>
        <w:gridCol w:w="846"/>
        <w:gridCol w:w="951"/>
        <w:gridCol w:w="1443"/>
        <w:gridCol w:w="3356"/>
        <w:gridCol w:w="594"/>
        <w:gridCol w:w="936"/>
        <w:gridCol w:w="726"/>
        <w:gridCol w:w="861"/>
        <w:gridCol w:w="528"/>
        <w:gridCol w:w="705"/>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4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81"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1</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A Framework of Constructing Placement Delivery Arrays for Centralized Coded Caching</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2021, 67</w:t>
            </w:r>
            <w:r>
              <w:rPr>
                <w:rFonts w:ascii="Times New Roman" w:hAnsi="Times New Roman" w:eastAsia="宋体" w:cs="Times New Roman"/>
                <w:sz w:val="18"/>
                <w:szCs w:val="18"/>
              </w:rPr>
              <w:t xml:space="preserve">(11): </w:t>
            </w:r>
            <w:r>
              <w:rPr>
                <w:rFonts w:ascii="Times New Roman" w:hAnsi="Times New Roman" w:eastAsia="宋体" w:cs="Times New Roman"/>
                <w:snapToGrid w:val="0"/>
                <w:sz w:val="18"/>
                <w:szCs w:val="18"/>
              </w:rPr>
              <w:t>7121-</w:t>
            </w:r>
            <w:r>
              <w:rPr>
                <w:rFonts w:ascii="Times New Roman" w:hAnsi="Times New Roman" w:eastAsia="宋体" w:cs="Times New Roman"/>
                <w:sz w:val="18"/>
                <w:szCs w:val="18"/>
              </w:rPr>
              <w:t xml:space="preserve"> </w:t>
            </w:r>
            <w:r>
              <w:rPr>
                <w:rFonts w:ascii="Times New Roman" w:hAnsi="Times New Roman" w:eastAsia="宋体" w:cs="Times New Roman"/>
                <w:snapToGrid w:val="0"/>
                <w:sz w:val="18"/>
                <w:szCs w:val="18"/>
              </w:rPr>
              <w:t>7131</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jc w:val="center"/>
              <w:rPr>
                <w:rFonts w:hint="eastAsia" w:ascii="Times New Roman" w:hAnsi="Times New Roman" w:eastAsia="宋体" w:cs="Times New Roman"/>
                <w:snapToGrid w:val="0"/>
                <w:sz w:val="18"/>
                <w:szCs w:val="18"/>
              </w:rPr>
            </w:pPr>
            <w:r>
              <w:rPr>
                <w:rFonts w:ascii="Times New Roman" w:hAnsi="Times New Roman" w:eastAsia="宋体" w:cs="Times New Roman"/>
                <w:snapToGrid w:val="0"/>
                <w:sz w:val="18"/>
                <w:szCs w:val="18"/>
              </w:rPr>
              <w:t>2021</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9-13</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Jinyu Wang(王金玉</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Xi Zhong(钟析</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Qiang Wang(</w:t>
            </w:r>
            <w:r>
              <w:rPr>
                <w:rFonts w:hint="eastAsia" w:ascii="Times New Roman" w:hAnsi="Times New Roman" w:eastAsia="宋体" w:cs="Times New Roman"/>
                <w:snapToGrid w:val="0"/>
                <w:sz w:val="18"/>
                <w:szCs w:val="18"/>
              </w:rPr>
              <w:t>王强</w:t>
            </w:r>
            <w:r>
              <w:rPr>
                <w:rFonts w:ascii="Times New Roman" w:hAnsi="Times New Roman" w:eastAsia="宋体" w:cs="Times New Roman"/>
                <w:snapToGrid w:val="0"/>
                <w:sz w:val="18"/>
                <w:szCs w:val="18"/>
              </w:rPr>
              <w:t>)</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Carleton University(加拿大卡尔顿大学)</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 xml:space="preserve">IEEE </w:t>
            </w:r>
            <w:r>
              <w:rPr>
                <w:rFonts w:ascii="Times New Roman" w:hAnsi="Times New Roman" w:eastAsia="宋体" w:cs="Times New Roman"/>
                <w:sz w:val="18"/>
                <w:szCs w:val="18"/>
                <w:shd w:val="clear" w:color="auto" w:fill="FFFFFF"/>
              </w:rPr>
              <w:t>transactions on information theory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14+1+8</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1-1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2</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Placement Delivery Array Construction via Cartesian Product for Coded Caching</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2023, 69</w:t>
            </w:r>
            <w:r>
              <w:rPr>
                <w:rFonts w:ascii="Times New Roman" w:hAnsi="Times New Roman" w:eastAsia="宋体" w:cs="Times New Roman"/>
                <w:sz w:val="18"/>
                <w:szCs w:val="18"/>
              </w:rPr>
              <w:t>(12):</w:t>
            </w:r>
            <w:r>
              <w:rPr>
                <w:rFonts w:ascii="Times New Roman" w:hAnsi="Times New Roman" w:eastAsia="宋体" w:cs="Times New Roman"/>
                <w:snapToGrid w:val="0"/>
                <w:sz w:val="18"/>
                <w:szCs w:val="18"/>
              </w:rPr>
              <w:t xml:space="preserve"> 7602-</w:t>
            </w:r>
            <w:r>
              <w:rPr>
                <w:rFonts w:ascii="Times New Roman" w:hAnsi="Times New Roman" w:eastAsia="宋体" w:cs="Times New Roman"/>
                <w:sz w:val="18"/>
                <w:szCs w:val="18"/>
              </w:rPr>
              <w:t xml:space="preserve"> </w:t>
            </w:r>
            <w:r>
              <w:rPr>
                <w:rFonts w:ascii="Times New Roman" w:hAnsi="Times New Roman" w:eastAsia="宋体" w:cs="Times New Roman"/>
                <w:snapToGrid w:val="0"/>
                <w:sz w:val="18"/>
                <w:szCs w:val="18"/>
              </w:rPr>
              <w:t>7626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jc w:val="center"/>
              <w:rPr>
                <w:rFonts w:hint="eastAsia" w:ascii="Times New Roman" w:hAnsi="Times New Roman" w:eastAsia="宋体" w:cs="Times New Roman"/>
                <w:snapToGrid w:val="0"/>
                <w:sz w:val="18"/>
                <w:szCs w:val="18"/>
              </w:rPr>
            </w:pPr>
            <w:r>
              <w:rPr>
                <w:rFonts w:ascii="Times New Roman" w:hAnsi="Times New Roman" w:eastAsia="宋体" w:cs="Times New Roman"/>
                <w:snapToGrid w:val="0"/>
                <w:sz w:val="18"/>
                <w:szCs w:val="18"/>
              </w:rPr>
              <w:t>2023</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9-28</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J</w:t>
            </w:r>
            <w:r>
              <w:rPr>
                <w:rFonts w:ascii="Times New Roman" w:hAnsi="Times New Roman" w:eastAsia="宋体" w:cs="Times New Roman"/>
                <w:snapToGrid w:val="0"/>
                <w:sz w:val="18"/>
                <w:szCs w:val="18"/>
              </w:rPr>
              <w:t>inyu Wang(王金玉</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Minquan Cheng(程民权</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Kai Wan(万凯</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Giuseppe Caire(朱塞佩·卡伊雷)</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jc w:val="center"/>
              <w:rPr>
                <w:rFonts w:ascii="Times New Roman" w:hAnsi="Times New Roman" w:eastAsia="宋体" w:cs="Times New Roman"/>
                <w:snapToGrid w:val="0"/>
                <w:sz w:val="18"/>
                <w:szCs w:val="18"/>
              </w:rPr>
            </w:pPr>
            <w:bookmarkStart w:id="10" w:name="_GoBack"/>
            <w:r>
              <w:rPr>
                <w:rFonts w:ascii="Times New Roman" w:hAnsi="Times New Roman" w:eastAsia="宋体" w:cs="Times New Roman"/>
                <w:snapToGrid w:val="0"/>
                <w:sz w:val="18"/>
                <w:szCs w:val="18"/>
                <w:highlight w:val="none"/>
              </w:rPr>
              <w:t>Guangxi Normal University</w:t>
            </w:r>
            <w:r>
              <w:rPr>
                <w:rFonts w:hint="eastAsia" w:ascii="Times New Roman" w:hAnsi="Times New Roman" w:eastAsia="宋体" w:cs="Times New Roman"/>
                <w:snapToGrid w:val="0"/>
                <w:sz w:val="18"/>
                <w:szCs w:val="18"/>
                <w:highlight w:val="none"/>
              </w:rPr>
              <w:t>(</w:t>
            </w:r>
            <w:r>
              <w:rPr>
                <w:rFonts w:ascii="Times New Roman" w:hAnsi="Times New Roman" w:eastAsia="宋体" w:cs="Times New Roman"/>
                <w:snapToGrid w:val="0"/>
                <w:sz w:val="18"/>
                <w:szCs w:val="18"/>
                <w:highlight w:val="none"/>
              </w:rPr>
              <w:t>广西师范大学</w:t>
            </w:r>
            <w:r>
              <w:rPr>
                <w:rFonts w:hint="eastAsia" w:ascii="Times New Roman" w:hAnsi="Times New Roman" w:eastAsia="宋体" w:cs="Times New Roman"/>
                <w:snapToGrid w:val="0"/>
                <w:sz w:val="18"/>
                <w:szCs w:val="18"/>
                <w:highlight w:val="none"/>
              </w:rPr>
              <w:t>)</w:t>
            </w:r>
            <w:r>
              <w:rPr>
                <w:rFonts w:ascii="Times New Roman" w:hAnsi="Times New Roman" w:eastAsia="宋体" w:cs="Times New Roman"/>
                <w:snapToGrid w:val="0"/>
                <w:sz w:val="18"/>
                <w:szCs w:val="18"/>
                <w:highlight w:val="none"/>
              </w:rPr>
              <w:t>, Technische Universität Berlin(</w:t>
            </w:r>
            <w:r>
              <w:rPr>
                <w:rFonts w:hint="eastAsia" w:ascii="Times New Roman" w:hAnsi="Times New Roman" w:eastAsia="宋体" w:cs="Times New Roman"/>
                <w:snapToGrid w:val="0"/>
                <w:sz w:val="18"/>
                <w:szCs w:val="18"/>
                <w:highlight w:val="none"/>
              </w:rPr>
              <w:t>德国柏林工业大学</w:t>
            </w:r>
            <w:r>
              <w:rPr>
                <w:rFonts w:ascii="Times New Roman" w:hAnsi="Times New Roman" w:eastAsia="宋体" w:cs="Times New Roman"/>
                <w:snapToGrid w:val="0"/>
                <w:sz w:val="18"/>
                <w:szCs w:val="18"/>
                <w:highlight w:val="none"/>
              </w:rPr>
              <w:t>), Huazhong University of Science and Technology(华中科技大学</w:t>
            </w:r>
            <w:r>
              <w:rPr>
                <w:rFonts w:hint="eastAsia" w:ascii="Times New Roman" w:hAnsi="Times New Roman" w:eastAsia="宋体" w:cs="Times New Roman"/>
                <w:snapToGrid w:val="0"/>
                <w:sz w:val="18"/>
                <w:szCs w:val="18"/>
                <w:highlight w:val="none"/>
              </w:rPr>
              <w:t>)</w:t>
            </w:r>
            <w:bookmarkEnd w:id="10"/>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 xml:space="preserve">IEEE </w:t>
            </w:r>
            <w:r>
              <w:rPr>
                <w:rFonts w:ascii="Times New Roman" w:hAnsi="Times New Roman" w:eastAsia="宋体" w:cs="Times New Roman"/>
                <w:sz w:val="18"/>
                <w:szCs w:val="18"/>
                <w:shd w:val="clear" w:color="auto" w:fill="FFFFFF"/>
              </w:rPr>
              <w:t>transactions on information theory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1+0+1</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1-2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3</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Linear Coded Caching Scheme for Centralized Networks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2021,67(3):1732-1742</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2021</w:t>
            </w:r>
            <w:r>
              <w:rPr>
                <w:rFonts w:hint="eastAsia" w:ascii="Times New Roman" w:hAnsi="Times New Roman" w:eastAsia="宋体" w:cs="Times New Roman"/>
                <w:sz w:val="18"/>
                <w:szCs w:val="18"/>
              </w:rPr>
              <w:t>-</w:t>
            </w:r>
            <w:r>
              <w:rPr>
                <w:rFonts w:ascii="Times New Roman" w:hAnsi="Times New Roman" w:eastAsia="宋体" w:cs="Times New Roman"/>
                <w:sz w:val="18"/>
                <w:szCs w:val="18"/>
              </w:rPr>
              <w:t>1</w:t>
            </w:r>
            <w:r>
              <w:rPr>
                <w:rFonts w:hint="eastAsia" w:ascii="Times New Roman" w:hAnsi="Times New Roman" w:eastAsia="宋体" w:cs="Times New Roman"/>
                <w:sz w:val="18"/>
                <w:szCs w:val="18"/>
              </w:rPr>
              <w:t>-</w:t>
            </w:r>
            <w:r>
              <w:rPr>
                <w:rFonts w:ascii="Times New Roman" w:hAnsi="Times New Roman" w:eastAsia="宋体" w:cs="Times New Roman"/>
                <w:sz w:val="18"/>
                <w:szCs w:val="18"/>
              </w:rPr>
              <w:t>4</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Jie Li(李杰</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Xiaohu Tang(唐小虎</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  Ruizhong Wei(魏瑞忠)</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DECBAC2">
            <w:pPr>
              <w:adjustRightInd w:val="0"/>
              <w:snapToGrid w:val="0"/>
              <w:spacing w:line="280" w:lineRule="exact"/>
              <w:jc w:val="center"/>
              <w:outlineLvl w:val="1"/>
              <w:rPr>
                <w:rFonts w:ascii="Times New Roman" w:hAnsi="Times New Roman" w:eastAsia="宋体" w:cs="Times New Roman"/>
                <w:snapToGrid w:val="0"/>
                <w:color w:val="000000"/>
                <w:sz w:val="18"/>
                <w:szCs w:val="18"/>
              </w:rPr>
            </w:pPr>
            <w:r>
              <w:rPr>
                <w:rFonts w:ascii="Times New Roman" w:hAnsi="Times New Roman" w:eastAsia="宋体" w:cs="Times New Roman"/>
                <w:snapToGrid w:val="0"/>
                <w:sz w:val="18"/>
                <w:szCs w:val="18"/>
              </w:rPr>
              <w:t>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color w:val="000000"/>
                <w:sz w:val="18"/>
                <w:szCs w:val="18"/>
              </w:rPr>
              <w:t>,</w:t>
            </w:r>
            <w:r>
              <w:rPr>
                <w:rFonts w:ascii="Times New Roman" w:hAnsi="Times New Roman" w:eastAsia="宋体" w:cs="Times New Roman"/>
                <w:sz w:val="18"/>
                <w:szCs w:val="18"/>
              </w:rPr>
              <w:t xml:space="preserve"> </w:t>
            </w:r>
            <w:r>
              <w:rPr>
                <w:rFonts w:ascii="Times New Roman" w:hAnsi="Times New Roman" w:eastAsia="宋体" w:cs="Times New Roman"/>
                <w:snapToGrid w:val="0"/>
                <w:color w:val="000000"/>
                <w:sz w:val="18"/>
                <w:szCs w:val="18"/>
              </w:rPr>
              <w:t>Aalto University(</w:t>
            </w:r>
            <w:r>
              <w:rPr>
                <w:rFonts w:hint="eastAsia" w:ascii="Times New Roman" w:hAnsi="Times New Roman" w:eastAsia="宋体" w:cs="Times New Roman"/>
                <w:snapToGrid w:val="0"/>
                <w:color w:val="000000"/>
                <w:sz w:val="18"/>
                <w:szCs w:val="18"/>
              </w:rPr>
              <w:t>芬兰阿尔托大学</w:t>
            </w:r>
            <w:r>
              <w:rPr>
                <w:rFonts w:ascii="Times New Roman" w:hAnsi="Times New Roman" w:eastAsia="宋体" w:cs="Times New Roman"/>
                <w:snapToGrid w:val="0"/>
                <w:color w:val="000000"/>
                <w:sz w:val="18"/>
                <w:szCs w:val="18"/>
              </w:rPr>
              <w:t>),   Hubei University(湖北大学</w:t>
            </w:r>
            <w:r>
              <w:rPr>
                <w:rFonts w:hint="eastAsia" w:ascii="Times New Roman" w:hAnsi="Times New Roman" w:eastAsia="宋体" w:cs="Times New Roman"/>
                <w:snapToGrid w:val="0"/>
                <w:color w:val="000000"/>
                <w:sz w:val="18"/>
                <w:szCs w:val="18"/>
              </w:rPr>
              <w:t>)</w:t>
            </w:r>
            <w:r>
              <w:rPr>
                <w:rFonts w:ascii="Times New Roman" w:hAnsi="Times New Roman" w:eastAsia="宋体" w:cs="Times New Roman"/>
                <w:snapToGrid w:val="0"/>
                <w:color w:val="000000"/>
                <w:sz w:val="18"/>
                <w:szCs w:val="18"/>
              </w:rPr>
              <w:t>,</w:t>
            </w:r>
          </w:p>
          <w:p w14:paraId="19496401">
            <w:pPr>
              <w:jc w:val="center"/>
              <w:rPr>
                <w:rFonts w:ascii="Times New Roman" w:hAnsi="Times New Roman" w:eastAsia="宋体" w:cs="Times New Roman"/>
                <w:snapToGrid w:val="0"/>
                <w:sz w:val="18"/>
                <w:szCs w:val="18"/>
              </w:rPr>
            </w:pPr>
            <w:r>
              <w:rPr>
                <w:rFonts w:ascii="Times New Roman" w:hAnsi="Times New Roman" w:eastAsia="宋体" w:cs="Times New Roman"/>
                <w:snapToGrid w:val="0"/>
                <w:color w:val="000000"/>
                <w:sz w:val="18"/>
                <w:szCs w:val="18"/>
              </w:rPr>
              <w:t>Southwest Jiaotong University(西南交通大学</w:t>
            </w:r>
            <w:r>
              <w:rPr>
                <w:rFonts w:hint="eastAsia" w:ascii="Times New Roman" w:hAnsi="Times New Roman" w:eastAsia="宋体" w:cs="Times New Roman"/>
                <w:snapToGrid w:val="0"/>
                <w:color w:val="000000"/>
                <w:sz w:val="18"/>
                <w:szCs w:val="18"/>
              </w:rPr>
              <w:t>)</w:t>
            </w:r>
            <w:r>
              <w:rPr>
                <w:rFonts w:ascii="Times New Roman" w:hAnsi="Times New Roman" w:eastAsia="宋体" w:cs="Times New Roman"/>
                <w:snapToGrid w:val="0"/>
                <w:color w:val="000000"/>
                <w:sz w:val="18"/>
                <w:szCs w:val="18"/>
              </w:rPr>
              <w:t>,</w:t>
            </w:r>
            <w:r>
              <w:rPr>
                <w:rFonts w:ascii="Times New Roman" w:hAnsi="Times New Roman" w:eastAsia="宋体" w:cs="Times New Roman"/>
                <w:sz w:val="18"/>
                <w:szCs w:val="18"/>
              </w:rPr>
              <w:t xml:space="preserve"> </w:t>
            </w:r>
            <w:r>
              <w:rPr>
                <w:rFonts w:ascii="Times New Roman" w:hAnsi="Times New Roman" w:eastAsia="宋体" w:cs="Times New Roman"/>
                <w:snapToGrid w:val="0"/>
                <w:color w:val="000000"/>
                <w:sz w:val="18"/>
                <w:szCs w:val="18"/>
              </w:rPr>
              <w:t>Lakehead University(</w:t>
            </w:r>
            <w:r>
              <w:rPr>
                <w:rFonts w:hint="eastAsia" w:ascii="Times New Roman" w:hAnsi="Times New Roman" w:eastAsia="宋体" w:cs="Times New Roman"/>
                <w:snapToGrid w:val="0"/>
                <w:color w:val="000000"/>
                <w:sz w:val="18"/>
                <w:szCs w:val="18"/>
              </w:rPr>
              <w:t>加拿大湖首大学</w:t>
            </w:r>
            <w:r>
              <w:rPr>
                <w:rFonts w:ascii="Times New Roman" w:hAnsi="Times New Roman" w:eastAsia="宋体" w:cs="Times New Roman"/>
                <w:snapToGrid w:val="0"/>
                <w:color w:val="00000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 xml:space="preserve">IEEE </w:t>
            </w:r>
            <w:r>
              <w:rPr>
                <w:rFonts w:ascii="Times New Roman" w:hAnsi="Times New Roman" w:eastAsia="宋体" w:cs="Times New Roman"/>
                <w:sz w:val="18"/>
                <w:szCs w:val="18"/>
                <w:shd w:val="clear" w:color="auto" w:fill="FFFFFF"/>
              </w:rPr>
              <w:t>transactions on information theory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6+0+1</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1-3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4</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Multiple-Antenna Placement Delivery Array for Cache-Aided MISO Systems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2023,69(8):4855- 4868</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jc w:val="center"/>
              <w:rPr>
                <w:rFonts w:hint="eastAsia" w:ascii="Times New Roman" w:hAnsi="Times New Roman" w:eastAsia="宋体" w:cs="Times New Roman"/>
                <w:snapToGrid w:val="0"/>
                <w:sz w:val="18"/>
                <w:szCs w:val="18"/>
              </w:rPr>
            </w:pPr>
            <w:r>
              <w:rPr>
                <w:rFonts w:ascii="Times New Roman" w:hAnsi="Times New Roman" w:eastAsia="宋体" w:cs="Times New Roman"/>
                <w:sz w:val="18"/>
                <w:szCs w:val="18"/>
              </w:rPr>
              <w:t>2023</w:t>
            </w:r>
            <w:r>
              <w:rPr>
                <w:rFonts w:hint="eastAsia" w:ascii="Times New Roman" w:hAnsi="Times New Roman" w:eastAsia="宋体" w:cs="Times New Roman"/>
                <w:sz w:val="18"/>
                <w:szCs w:val="18"/>
              </w:rPr>
              <w:t>-</w:t>
            </w:r>
            <w:r>
              <w:rPr>
                <w:rFonts w:ascii="Times New Roman" w:hAnsi="Times New Roman" w:eastAsia="宋体" w:cs="Times New Roman"/>
                <w:sz w:val="18"/>
                <w:szCs w:val="18"/>
              </w:rPr>
              <w:t>3-29</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jc w:val="center"/>
              <w:rPr>
                <w:rFonts w:ascii="Times New Roman" w:hAnsi="Times New Roman" w:eastAsia="宋体" w:cs="Times New Roman"/>
                <w:snapToGrid w:val="0"/>
                <w:sz w:val="18"/>
                <w:szCs w:val="18"/>
              </w:rPr>
            </w:pPr>
            <w:r>
              <w:rPr>
                <w:rFonts w:hint="eastAsia" w:ascii="Times New Roman" w:hAnsi="Times New Roman" w:eastAsia="宋体" w:cs="Times New Roman"/>
                <w:sz w:val="18"/>
                <w:szCs w:val="18"/>
              </w:rPr>
              <w:t>T</w:t>
            </w:r>
            <w:r>
              <w:rPr>
                <w:rFonts w:ascii="Times New Roman" w:hAnsi="Times New Roman" w:eastAsia="宋体" w:cs="Times New Roman"/>
                <w:sz w:val="18"/>
                <w:szCs w:val="18"/>
              </w:rPr>
              <w:t>ing Yang(阳婷</w:t>
            </w:r>
            <w:r>
              <w:rPr>
                <w:rFonts w:hint="eastAsia" w:ascii="Times New Roman" w:hAnsi="Times New Roman" w:eastAsia="宋体" w:cs="Times New Roman"/>
                <w:sz w:val="18"/>
                <w:szCs w:val="18"/>
              </w:rPr>
              <w:t>)</w:t>
            </w:r>
            <w:r>
              <w:rPr>
                <w:rFonts w:ascii="Times New Roman" w:hAnsi="Times New Roman" w:eastAsia="宋体" w:cs="Times New Roman"/>
                <w:sz w:val="18"/>
                <w:szCs w:val="18"/>
              </w:rPr>
              <w:t>,</w:t>
            </w:r>
            <w:r>
              <w:rPr>
                <w:rFonts w:ascii="Times New Roman" w:hAnsi="Times New Roman" w:eastAsia="宋体" w:cs="Times New Roman"/>
                <w:snapToGrid w:val="0"/>
                <w:sz w:val="18"/>
                <w:szCs w:val="18"/>
              </w:rPr>
              <w:t xml:space="preserve"> Kai Wan(万凯</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w:t>
            </w:r>
            <w:r>
              <w:rPr>
                <w:rFonts w:hint="eastAsia" w:ascii="Times New Roman" w:hAnsi="Times New Roman" w:eastAsia="宋体" w:cs="Times New Roman"/>
                <w:snapToGrid w:val="0"/>
                <w:sz w:val="18"/>
                <w:szCs w:val="18"/>
              </w:rPr>
              <w:t xml:space="preserve"> 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Robert Caiming Qiu(</w:t>
            </w:r>
            <w:r>
              <w:rPr>
                <w:rFonts w:ascii="Times New Roman" w:hAnsi="Times New Roman" w:eastAsia="宋体" w:cs="Times New Roman"/>
                <w:snapToGrid w:val="0"/>
                <w:sz w:val="18"/>
                <w:szCs w:val="18"/>
              </w:rPr>
              <w:t>邱才明</w:t>
            </w:r>
            <w:r>
              <w:rPr>
                <w:rFonts w:ascii="Times New Roman" w:hAnsi="Times New Roman" w:eastAsia="宋体" w:cs="Times New Roman"/>
                <w:sz w:val="18"/>
                <w:szCs w:val="18"/>
              </w:rPr>
              <w:t>), Giuseppe Caire(</w:t>
            </w:r>
            <w:r>
              <w:rPr>
                <w:rFonts w:ascii="Times New Roman" w:hAnsi="Times New Roman" w:eastAsia="宋体" w:cs="Times New Roman"/>
                <w:snapToGrid w:val="0"/>
                <w:sz w:val="18"/>
                <w:szCs w:val="18"/>
              </w:rPr>
              <w:t>朱塞佩·卡伊雷</w:t>
            </w:r>
            <w:r>
              <w:rPr>
                <w:rFonts w:ascii="Times New Roman" w:hAnsi="Times New Roman" w:eastAsia="宋体" w:cs="Times New Roman"/>
                <w:sz w:val="18"/>
                <w:szCs w:val="18"/>
              </w:rPr>
              <w:t>)</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w:t>
            </w:r>
            <w:r>
              <w:rPr>
                <w:rFonts w:ascii="Times New Roman" w:hAnsi="Times New Roman" w:eastAsia="宋体" w:cs="Times New Roman"/>
                <w:snapToGrid w:val="0"/>
                <w:sz w:val="18"/>
                <w:szCs w:val="18"/>
              </w:rPr>
              <w:t xml:space="preserve"> Huazhong University of Science and Technology(华中科技大学</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Technische Universität Berlin</w:t>
            </w:r>
            <w:r>
              <w:rPr>
                <w:rFonts w:ascii="Times New Roman" w:hAnsi="Times New Roman" w:eastAsia="宋体" w:cs="Times New Roman"/>
                <w:snapToGrid w:val="0"/>
                <w:sz w:val="18"/>
                <w:szCs w:val="18"/>
              </w:rPr>
              <w:t>(</w:t>
            </w:r>
            <w:r>
              <w:rPr>
                <w:rFonts w:hint="eastAsia" w:ascii="Times New Roman" w:hAnsi="Times New Roman" w:eastAsia="宋体" w:cs="Times New Roman"/>
                <w:snapToGrid w:val="0"/>
                <w:sz w:val="18"/>
                <w:szCs w:val="18"/>
              </w:rPr>
              <w:t>德国柏林工业大学</w:t>
            </w:r>
            <w:r>
              <w:rPr>
                <w:rFonts w:ascii="Times New Roman" w:hAnsi="Times New Roman" w:eastAsia="宋体" w:cs="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 xml:space="preserve">IEEE </w:t>
            </w:r>
            <w:r>
              <w:rPr>
                <w:rFonts w:ascii="Times New Roman" w:hAnsi="Times New Roman" w:eastAsia="宋体" w:cs="Times New Roman"/>
                <w:sz w:val="18"/>
                <w:szCs w:val="18"/>
                <w:shd w:val="clear" w:color="auto" w:fill="FFFFFF"/>
              </w:rPr>
              <w:t>transactions on information theory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5+0+5</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2-1</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sz w:val="18"/>
                <w:szCs w:val="18"/>
              </w:rPr>
              <w:t>5</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A Novel Transformation Approach of Shared-Link Coded Caching Schemes for Multiaccess Networks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2D10F1">
            <w:pPr>
              <w:adjustRightInd w:val="0"/>
              <w:snapToGrid w:val="0"/>
              <w:spacing w:line="280" w:lineRule="exact"/>
              <w:jc w:val="center"/>
              <w:outlineLvl w:val="1"/>
              <w:rPr>
                <w:rFonts w:ascii="Times New Roman" w:hAnsi="Times New Roman" w:eastAsia="宋体" w:cs="Times New Roman"/>
                <w:snapToGrid w:val="0"/>
                <w:color w:val="000000"/>
                <w:sz w:val="18"/>
                <w:szCs w:val="18"/>
              </w:rPr>
            </w:pPr>
            <w:r>
              <w:rPr>
                <w:rFonts w:ascii="Times New Roman" w:hAnsi="Times New Roman" w:eastAsia="宋体" w:cs="Times New Roman"/>
                <w:snapToGrid w:val="0"/>
                <w:color w:val="000000"/>
                <w:sz w:val="18"/>
                <w:szCs w:val="18"/>
              </w:rPr>
              <w:t>2021,</w:t>
            </w:r>
          </w:p>
          <w:p w14:paraId="68059382">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color w:val="000000"/>
                <w:sz w:val="18"/>
                <w:szCs w:val="18"/>
              </w:rPr>
              <w:t>69(11): 7376-7389</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jc w:val="center"/>
              <w:rPr>
                <w:rFonts w:hint="eastAsia" w:ascii="Times New Roman" w:hAnsi="Times New Roman" w:eastAsia="宋体" w:cs="Times New Roman"/>
                <w:snapToGrid w:val="0"/>
                <w:sz w:val="18"/>
                <w:szCs w:val="18"/>
                <w:highlight w:val="yellow"/>
              </w:rPr>
            </w:pPr>
            <w:r>
              <w:rPr>
                <w:rFonts w:ascii="Times New Roman" w:hAnsi="Times New Roman" w:eastAsia="宋体" w:cs="Times New Roman"/>
                <w:snapToGrid w:val="0"/>
                <w:color w:val="000000"/>
                <w:sz w:val="18"/>
                <w:szCs w:val="18"/>
              </w:rPr>
              <w:t>2021</w:t>
            </w:r>
            <w:r>
              <w:rPr>
                <w:rFonts w:hint="eastAsia" w:ascii="Times New Roman" w:hAnsi="Times New Roman" w:eastAsia="宋体" w:cs="Times New Roman"/>
                <w:snapToGrid w:val="0"/>
                <w:color w:val="000000"/>
                <w:sz w:val="18"/>
                <w:szCs w:val="18"/>
              </w:rPr>
              <w:t>-</w:t>
            </w:r>
            <w:r>
              <w:rPr>
                <w:rFonts w:ascii="Times New Roman" w:hAnsi="Times New Roman" w:eastAsia="宋体" w:cs="Times New Roman"/>
                <w:snapToGrid w:val="0"/>
                <w:color w:val="000000"/>
                <w:sz w:val="18"/>
                <w:szCs w:val="18"/>
              </w:rPr>
              <w:t>8-11</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jc w:val="center"/>
              <w:rPr>
                <w:rFonts w:ascii="Times New Roman" w:hAnsi="Times New Roman" w:eastAsia="宋体" w:cs="Times New Roman"/>
                <w:snapToGrid w:val="0"/>
                <w:sz w:val="18"/>
                <w:szCs w:val="18"/>
                <w:highlight w:val="yellow"/>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color w:val="000000"/>
                <w:sz w:val="18"/>
                <w:szCs w:val="18"/>
              </w:rPr>
              <w:t>,</w:t>
            </w:r>
            <w:r>
              <w:rPr>
                <w:rFonts w:ascii="Times New Roman" w:hAnsi="Times New Roman" w:eastAsia="宋体" w:cs="Times New Roman"/>
                <w:snapToGrid w:val="0"/>
                <w:sz w:val="18"/>
                <w:szCs w:val="18"/>
              </w:rPr>
              <w:t xml:space="preserve"> Kai Wan(万凯</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color w:val="000000"/>
                <w:sz w:val="18"/>
                <w:szCs w:val="18"/>
              </w:rPr>
              <w:t>, Dequan Liang(梁德权</w:t>
            </w:r>
            <w:r>
              <w:rPr>
                <w:rFonts w:hint="eastAsia" w:ascii="Times New Roman" w:hAnsi="Times New Roman" w:eastAsia="宋体" w:cs="Times New Roman"/>
                <w:snapToGrid w:val="0"/>
                <w:color w:val="000000"/>
                <w:sz w:val="18"/>
                <w:szCs w:val="18"/>
              </w:rPr>
              <w:t>)</w:t>
            </w:r>
            <w:r>
              <w:rPr>
                <w:rFonts w:ascii="Times New Roman" w:hAnsi="Times New Roman" w:eastAsia="宋体" w:cs="Times New Roman"/>
                <w:snapToGrid w:val="0"/>
                <w:color w:val="000000"/>
                <w:sz w:val="18"/>
                <w:szCs w:val="18"/>
              </w:rPr>
              <w:t>, Mingming Zhang(张明明</w:t>
            </w:r>
            <w:r>
              <w:rPr>
                <w:rFonts w:hint="eastAsia" w:ascii="Times New Roman" w:hAnsi="Times New Roman" w:eastAsia="宋体" w:cs="Times New Roman"/>
                <w:snapToGrid w:val="0"/>
                <w:color w:val="000000"/>
                <w:sz w:val="18"/>
                <w:szCs w:val="18"/>
              </w:rPr>
              <w:t>)</w:t>
            </w:r>
            <w:r>
              <w:rPr>
                <w:rFonts w:ascii="Times New Roman" w:hAnsi="Times New Roman" w:eastAsia="宋体" w:cs="Times New Roman"/>
                <w:snapToGrid w:val="0"/>
                <w:color w:val="000000"/>
                <w:sz w:val="18"/>
                <w:szCs w:val="18"/>
              </w:rPr>
              <w:t>,  Giuseppe Caire</w:t>
            </w:r>
            <w:r>
              <w:rPr>
                <w:rFonts w:ascii="Times New Roman" w:hAnsi="Times New Roman" w:eastAsia="宋体" w:cs="Times New Roman"/>
                <w:sz w:val="18"/>
                <w:szCs w:val="18"/>
              </w:rPr>
              <w:t>(</w:t>
            </w:r>
            <w:r>
              <w:rPr>
                <w:rFonts w:ascii="Times New Roman" w:hAnsi="Times New Roman" w:eastAsia="宋体" w:cs="Times New Roman"/>
                <w:snapToGrid w:val="0"/>
                <w:sz w:val="18"/>
                <w:szCs w:val="18"/>
              </w:rPr>
              <w:t>朱塞佩·卡伊雷</w:t>
            </w:r>
            <w:r>
              <w:rPr>
                <w:rFonts w:ascii="Times New Roman" w:hAnsi="Times New Roman" w:eastAsia="宋体" w:cs="Times New Roman"/>
                <w:sz w:val="18"/>
                <w:szCs w:val="18"/>
              </w:rPr>
              <w:t>)</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6A5CC8">
            <w:pPr>
              <w:adjustRightInd w:val="0"/>
              <w:snapToGrid w:val="0"/>
              <w:spacing w:line="280" w:lineRule="exact"/>
              <w:jc w:val="center"/>
              <w:outlineLvl w:val="1"/>
              <w:rPr>
                <w:rFonts w:ascii="Times New Roman" w:hAnsi="Times New Roman" w:eastAsia="宋体" w:cs="Times New Roman"/>
                <w:snapToGrid w:val="0"/>
                <w:color w:val="000000"/>
                <w:sz w:val="18"/>
                <w:szCs w:val="18"/>
              </w:rPr>
            </w:pPr>
            <w:r>
              <w:rPr>
                <w:rFonts w:ascii="Times New Roman" w:hAnsi="Times New Roman" w:eastAsia="宋体" w:cs="Times New Roman"/>
                <w:snapToGrid w:val="0"/>
                <w:sz w:val="18"/>
                <w:szCs w:val="18"/>
              </w:rPr>
              <w:t>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color w:val="000000"/>
                <w:sz w:val="18"/>
                <w:szCs w:val="18"/>
              </w:rPr>
              <w:t>,</w:t>
            </w:r>
          </w:p>
          <w:p w14:paraId="3DA2BCB5">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color w:val="000000"/>
                <w:sz w:val="18"/>
                <w:szCs w:val="18"/>
              </w:rPr>
              <w:t>Technische Universität Berlin</w:t>
            </w:r>
            <w:r>
              <w:rPr>
                <w:rFonts w:ascii="Times New Roman" w:hAnsi="Times New Roman" w:eastAsia="宋体" w:cs="Times New Roman"/>
                <w:snapToGrid w:val="0"/>
                <w:sz w:val="18"/>
                <w:szCs w:val="18"/>
              </w:rPr>
              <w:t>(</w:t>
            </w:r>
            <w:r>
              <w:rPr>
                <w:rFonts w:hint="eastAsia" w:ascii="Times New Roman" w:hAnsi="Times New Roman" w:eastAsia="宋体" w:cs="Times New Roman"/>
                <w:snapToGrid w:val="0"/>
                <w:sz w:val="18"/>
                <w:szCs w:val="18"/>
              </w:rPr>
              <w:t>德国柏林工业大学</w:t>
            </w:r>
            <w:r>
              <w:rPr>
                <w:rFonts w:ascii="Times New Roman" w:hAnsi="Times New Roman" w:eastAsia="宋体" w:cs="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jc w:val="center"/>
              <w:rPr>
                <w:rFonts w:ascii="Times New Roman" w:hAnsi="Times New Roman" w:eastAsia="宋体" w:cs="Times New Roman"/>
                <w:snapToGrid w:val="0"/>
                <w:sz w:val="18"/>
                <w:szCs w:val="18"/>
              </w:rPr>
            </w:pPr>
            <w:r>
              <w:rPr>
                <w:rFonts w:ascii="Times New Roman" w:hAnsi="Times New Roman" w:eastAsia="宋体" w:cs="Times New Roman"/>
                <w:snapToGrid w:val="0"/>
                <w:color w:val="000000"/>
                <w:sz w:val="18"/>
                <w:szCs w:val="18"/>
              </w:rPr>
              <w:t>IEEE Transactions on Communications</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Kai Wan(万凯</w:t>
            </w:r>
            <w:r>
              <w:rPr>
                <w:rFonts w:hint="eastAsia" w:ascii="Times New Roman" w:hAnsi="Times New Roman" w:eastAsia="宋体" w:cs="Times New Roman"/>
                <w:snapToGrid w:val="0"/>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sz w:val="18"/>
                <w:szCs w:val="18"/>
              </w:rPr>
              <w:t>10+0+17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2-2</w:t>
            </w:r>
          </w:p>
        </w:tc>
      </w:tr>
      <w:tr w14:paraId="67C86F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18E25F88">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6</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F7798EE">
            <w:pPr>
              <w:jc w:val="center"/>
              <w:rPr>
                <w:rFonts w:ascii="Times New Roman" w:hAnsi="Times New Roman" w:eastAsia="宋体" w:cs="Times New Roman"/>
                <w:sz w:val="18"/>
                <w:szCs w:val="18"/>
              </w:rPr>
            </w:pPr>
            <w:r>
              <w:rPr>
                <w:rFonts w:ascii="Times New Roman" w:hAnsi="Times New Roman" w:eastAsia="宋体" w:cs="Times New Roman"/>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32C8F6">
            <w:pPr>
              <w:jc w:val="center"/>
              <w:rPr>
                <w:rFonts w:ascii="Times New Roman" w:hAnsi="Times New Roman" w:eastAsia="宋体" w:cs="Times New Roman"/>
                <w:sz w:val="18"/>
                <w:szCs w:val="18"/>
              </w:rPr>
            </w:pPr>
            <w:r>
              <w:rPr>
                <w:rFonts w:ascii="Times New Roman" w:hAnsi="Times New Roman" w:eastAsia="宋体" w:cs="Times New Roman"/>
                <w:sz w:val="18"/>
                <w:szCs w:val="18"/>
              </w:rPr>
              <w:t>Asymptotically Optimal Coded Distributed Computing via Combinatorial Designs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5471CA">
            <w:pPr>
              <w:adjustRightInd w:val="0"/>
              <w:snapToGrid w:val="0"/>
              <w:spacing w:line="280" w:lineRule="exact"/>
              <w:jc w:val="center"/>
              <w:outlineLvl w:val="1"/>
              <w:rPr>
                <w:rFonts w:ascii="Times New Roman" w:hAnsi="Times New Roman" w:eastAsia="宋体" w:cs="Times New Roman"/>
                <w:snapToGrid w:val="0"/>
                <w:color w:val="000000"/>
                <w:sz w:val="18"/>
                <w:szCs w:val="18"/>
              </w:rPr>
            </w:pPr>
            <w:r>
              <w:rPr>
                <w:rFonts w:ascii="Times New Roman" w:hAnsi="Times New Roman" w:eastAsia="宋体" w:cs="Times New Roman"/>
                <w:sz w:val="18"/>
                <w:szCs w:val="18"/>
              </w:rPr>
              <w:t>2024,32(4): 3018- 3033</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9E25DA">
            <w:pPr>
              <w:jc w:val="center"/>
              <w:rPr>
                <w:rFonts w:hint="eastAsia" w:ascii="Times New Roman" w:hAnsi="Times New Roman" w:eastAsia="宋体" w:cs="Times New Roman"/>
                <w:snapToGrid w:val="0"/>
                <w:color w:val="000000"/>
                <w:sz w:val="18"/>
                <w:szCs w:val="18"/>
              </w:rPr>
            </w:pPr>
            <w:r>
              <w:rPr>
                <w:rFonts w:ascii="Times New Roman" w:hAnsi="Times New Roman" w:eastAsia="宋体" w:cs="Times New Roman"/>
                <w:sz w:val="18"/>
                <w:szCs w:val="18"/>
              </w:rPr>
              <w:t>2024</w:t>
            </w:r>
            <w:r>
              <w:rPr>
                <w:rFonts w:hint="eastAsia" w:ascii="Times New Roman" w:hAnsi="Times New Roman" w:eastAsia="宋体" w:cs="Times New Roman"/>
                <w:sz w:val="18"/>
                <w:szCs w:val="18"/>
              </w:rPr>
              <w:t>-</w:t>
            </w:r>
            <w:r>
              <w:rPr>
                <w:rFonts w:ascii="Times New Roman" w:hAnsi="Times New Roman" w:eastAsia="宋体" w:cs="Times New Roman"/>
                <w:sz w:val="18"/>
                <w:szCs w:val="18"/>
              </w:rPr>
              <w:t>3</w:t>
            </w:r>
            <w:r>
              <w:rPr>
                <w:rFonts w:hint="eastAsia" w:ascii="Times New Roman" w:hAnsi="Times New Roman" w:eastAsia="宋体" w:cs="Times New Roman"/>
                <w:sz w:val="18"/>
                <w:szCs w:val="18"/>
              </w:rPr>
              <w:t>-</w:t>
            </w:r>
            <w:r>
              <w:rPr>
                <w:rFonts w:ascii="Times New Roman" w:hAnsi="Times New Roman" w:eastAsia="宋体" w:cs="Times New Roman"/>
                <w:sz w:val="18"/>
                <w:szCs w:val="18"/>
              </w:rPr>
              <w:t>7</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1F0360">
            <w:pPr>
              <w:jc w:val="center"/>
              <w:rPr>
                <w:rFonts w:hint="eastAsia"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M</w:t>
            </w:r>
            <w:r>
              <w:rPr>
                <w:rFonts w:ascii="Times New Roman" w:hAnsi="Times New Roman" w:eastAsia="宋体" w:cs="Times New Roman"/>
                <w:snapToGrid w:val="0"/>
                <w:sz w:val="18"/>
                <w:szCs w:val="18"/>
              </w:rPr>
              <w:t>inquan Cheng(程民权</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Youlong Wu(吴幼龙</w:t>
            </w:r>
            <w:r>
              <w:rPr>
                <w:rFonts w:hint="eastAsia" w:ascii="Times New Roman" w:hAnsi="Times New Roman" w:eastAsia="宋体" w:cs="Times New Roman"/>
                <w:sz w:val="18"/>
                <w:szCs w:val="18"/>
              </w:rPr>
              <w:t>)</w:t>
            </w:r>
            <w:r>
              <w:rPr>
                <w:rFonts w:ascii="Times New Roman" w:hAnsi="Times New Roman" w:eastAsia="宋体" w:cs="Times New Roman"/>
                <w:sz w:val="18"/>
                <w:szCs w:val="18"/>
              </w:rPr>
              <w:t>, Xianxian Li(李先贤</w:t>
            </w:r>
            <w:r>
              <w:rPr>
                <w:rFonts w:hint="eastAsia" w:ascii="Times New Roman" w:hAnsi="Times New Roman" w:eastAsia="宋体" w:cs="Times New Roman"/>
                <w:sz w:val="18"/>
                <w:szCs w:val="18"/>
              </w:rPr>
              <w:t>)</w:t>
            </w:r>
            <w:r>
              <w:rPr>
                <w:rFonts w:ascii="Times New Roman" w:hAnsi="Times New Roman" w:eastAsia="宋体" w:cs="Times New Roman"/>
                <w:sz w:val="18"/>
                <w:szCs w:val="18"/>
              </w:rPr>
              <w:t>, Dianhua Wu(吴佃华</w:t>
            </w:r>
            <w:r>
              <w:rPr>
                <w:rFonts w:hint="eastAsia" w:ascii="Times New Roman" w:hAnsi="Times New Roman" w:eastAsia="宋体" w:cs="Times New Roman"/>
                <w:sz w:val="18"/>
                <w:szCs w:val="18"/>
              </w:rPr>
              <w:t>)</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D13200">
            <w:pPr>
              <w:adjustRightInd w:val="0"/>
              <w:snapToGrid w:val="0"/>
              <w:spacing w:line="280" w:lineRule="exact"/>
              <w:jc w:val="center"/>
              <w:outlineLvl w:val="1"/>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ShanghaiTech University(上海科技大学</w:t>
            </w:r>
            <w:r>
              <w:rPr>
                <w:rFonts w:hint="eastAsia" w:ascii="Times New Roman" w:hAnsi="Times New Roman" w:eastAsia="宋体" w:cs="Times New Roman"/>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77DF59">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C03FC3">
            <w:pPr>
              <w:jc w:val="center"/>
              <w:rPr>
                <w:rFonts w:ascii="Times New Roman" w:hAnsi="Times New Roman" w:eastAsia="宋体" w:cs="Times New Roman"/>
                <w:snapToGrid w:val="0"/>
                <w:color w:val="000000"/>
                <w:sz w:val="18"/>
                <w:szCs w:val="18"/>
              </w:rPr>
            </w:pPr>
            <w:r>
              <w:rPr>
                <w:rFonts w:ascii="Times New Roman" w:hAnsi="Times New Roman" w:eastAsia="宋体" w:cs="Times New Roman"/>
                <w:sz w:val="18"/>
                <w:szCs w:val="18"/>
              </w:rPr>
              <w:t>IEEE/ACM TRANSACTIONS ON NETWORKING</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45ADAEE">
            <w:pPr>
              <w:jc w:val="center"/>
              <w:rPr>
                <w:rFonts w:ascii="Times New Roman" w:hAnsi="Times New Roman" w:eastAsia="宋体" w:cs="Times New Roman"/>
                <w:sz w:val="18"/>
                <w:szCs w:val="18"/>
              </w:rPr>
            </w:pPr>
            <w:r>
              <w:rPr>
                <w:rFonts w:ascii="Times New Roman" w:hAnsi="Times New Roman" w:eastAsia="宋体" w:cs="Times New Roman"/>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8DB40D">
            <w:pPr>
              <w:jc w:val="center"/>
              <w:rPr>
                <w:rFonts w:ascii="Times New Roman" w:hAnsi="Times New Roman" w:eastAsia="宋体" w:cs="Times New Roman"/>
                <w:sz w:val="18"/>
                <w:szCs w:val="18"/>
              </w:rPr>
            </w:pPr>
            <w:r>
              <w:rPr>
                <w:rFonts w:ascii="Times New Roman" w:hAnsi="Times New Roman" w:eastAsia="宋体" w:cs="Times New Roman"/>
                <w:sz w:val="18"/>
                <w:szCs w:val="18"/>
              </w:rPr>
              <w:t>Youlong Wu(吴幼龙</w:t>
            </w:r>
            <w:r>
              <w:rPr>
                <w:rFonts w:hint="eastAsia" w:ascii="Times New Roman" w:hAnsi="Times New Roman" w:eastAsia="宋体" w:cs="Times New Roman"/>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413D87">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4+0+3</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E21F9C">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E38D06">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5A5E17E">
            <w:pPr>
              <w:jc w:val="center"/>
              <w:rPr>
                <w:rFonts w:ascii="Times New Roman" w:hAnsi="Times New Roman" w:eastAsia="宋体" w:cs="Times New Roman"/>
                <w:sz w:val="18"/>
                <w:szCs w:val="18"/>
              </w:rPr>
            </w:pPr>
            <w:r>
              <w:rPr>
                <w:rFonts w:ascii="Times New Roman" w:hAnsi="Times New Roman" w:eastAsia="宋体" w:cs="Times New Roman"/>
                <w:sz w:val="18"/>
                <w:szCs w:val="18"/>
              </w:rPr>
              <w:t>3-1</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jc w:val="center"/>
              <w:rPr>
                <w:rFonts w:ascii="Times New Roman" w:hAnsi="Times New Roman" w:eastAsia="宋体" w:cs="Times New Roman"/>
                <w:snapToGrid w:val="0"/>
                <w:sz w:val="18"/>
                <w:szCs w:val="18"/>
                <w:highlight w:val="yellow"/>
              </w:rPr>
            </w:pPr>
            <w:r>
              <w:rPr>
                <w:rFonts w:hint="eastAsia" w:ascii="Times New Roman" w:hAnsi="Times New Roman" w:eastAsia="宋体" w:cs="Times New Roman"/>
                <w:snapToGrid w:val="0"/>
                <w:sz w:val="18"/>
                <w:szCs w:val="18"/>
              </w:rPr>
              <w:t>7</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On Exploiting Network Topology for Hierarchical Coded Multi-Task Learning</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2024,72(8): 4930- 4944</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jc w:val="center"/>
              <w:rPr>
                <w:rFonts w:hint="eastAsia" w:ascii="Times New Roman" w:hAnsi="Times New Roman" w:eastAsia="宋体" w:cs="Times New Roman"/>
                <w:snapToGrid w:val="0"/>
                <w:sz w:val="18"/>
                <w:szCs w:val="18"/>
                <w:highlight w:val="yellow"/>
              </w:rPr>
            </w:pPr>
            <w:r>
              <w:rPr>
                <w:rFonts w:ascii="Times New Roman" w:hAnsi="Times New Roman" w:eastAsia="宋体" w:cs="Times New Roman"/>
                <w:color w:val="0F1115"/>
                <w:sz w:val="18"/>
                <w:szCs w:val="18"/>
                <w:shd w:val="clear" w:color="auto" w:fill="FFFFFF"/>
              </w:rPr>
              <w:t>2024</w:t>
            </w:r>
            <w:r>
              <w:rPr>
                <w:rFonts w:hint="eastAsia" w:ascii="Times New Roman" w:hAnsi="Times New Roman" w:eastAsia="宋体" w:cs="Times New Roman"/>
                <w:color w:val="0F1115"/>
                <w:sz w:val="18"/>
                <w:szCs w:val="18"/>
                <w:shd w:val="clear" w:color="auto" w:fill="FFFFFF"/>
              </w:rPr>
              <w:t>-</w:t>
            </w:r>
            <w:r>
              <w:rPr>
                <w:rFonts w:ascii="Times New Roman" w:hAnsi="Times New Roman" w:eastAsia="宋体" w:cs="Times New Roman"/>
                <w:color w:val="0F1115"/>
                <w:sz w:val="18"/>
                <w:szCs w:val="18"/>
                <w:shd w:val="clear" w:color="auto" w:fill="FFFFFF"/>
              </w:rPr>
              <w:t>3</w:t>
            </w:r>
            <w:r>
              <w:rPr>
                <w:rFonts w:hint="eastAsia" w:ascii="Times New Roman" w:hAnsi="Times New Roman" w:eastAsia="宋体" w:cs="Times New Roman"/>
                <w:color w:val="0F1115"/>
                <w:sz w:val="18"/>
                <w:szCs w:val="18"/>
                <w:shd w:val="clear" w:color="auto" w:fill="FFFFFF"/>
              </w:rPr>
              <w:t>-</w:t>
            </w:r>
            <w:r>
              <w:rPr>
                <w:rFonts w:ascii="Times New Roman" w:hAnsi="Times New Roman" w:eastAsia="宋体" w:cs="Times New Roman"/>
                <w:color w:val="0F1115"/>
                <w:sz w:val="18"/>
                <w:szCs w:val="18"/>
                <w:shd w:val="clear" w:color="auto" w:fill="FFFFFF"/>
              </w:rPr>
              <w:t>25</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Haoyang Hu(胡浩炀</w:t>
            </w:r>
            <w:r>
              <w:rPr>
                <w:rFonts w:hint="eastAsia" w:ascii="Times New Roman" w:hAnsi="Times New Roman" w:eastAsia="宋体" w:cs="Times New Roman"/>
                <w:sz w:val="18"/>
                <w:szCs w:val="18"/>
              </w:rPr>
              <w:t>)</w:t>
            </w:r>
            <w:r>
              <w:rPr>
                <w:rFonts w:ascii="Times New Roman" w:hAnsi="Times New Roman" w:eastAsia="宋体" w:cs="Times New Roman"/>
                <w:sz w:val="18"/>
                <w:szCs w:val="18"/>
              </w:rPr>
              <w:t>, Songze Li(李松泽</w:t>
            </w:r>
            <w:r>
              <w:rPr>
                <w:rFonts w:hint="eastAsia" w:ascii="Times New Roman" w:hAnsi="Times New Roman" w:eastAsia="宋体" w:cs="Times New Roman"/>
                <w:sz w:val="18"/>
                <w:szCs w:val="18"/>
              </w:rPr>
              <w:t>)</w:t>
            </w:r>
            <w:r>
              <w:rPr>
                <w:rFonts w:ascii="Times New Roman" w:hAnsi="Times New Roman" w:eastAsia="宋体" w:cs="Times New Roman"/>
                <w:sz w:val="18"/>
                <w:szCs w:val="18"/>
              </w:rPr>
              <w:t>, Minquan Cheng(</w:t>
            </w:r>
            <w:r>
              <w:rPr>
                <w:rFonts w:hint="eastAsia" w:ascii="Times New Roman" w:hAnsi="Times New Roman" w:eastAsia="宋体" w:cs="Times New Roman"/>
                <w:sz w:val="18"/>
                <w:szCs w:val="18"/>
              </w:rPr>
              <w:t>程民权</w:t>
            </w:r>
            <w:r>
              <w:rPr>
                <w:rFonts w:ascii="Times New Roman" w:hAnsi="Times New Roman" w:eastAsia="宋体" w:cs="Times New Roman"/>
                <w:sz w:val="18"/>
                <w:szCs w:val="18"/>
              </w:rPr>
              <w:t>)</w:t>
            </w:r>
            <w:r>
              <w:rPr>
                <w:rFonts w:hint="eastAsia" w:ascii="Times New Roman" w:hAnsi="Times New Roman" w:eastAsia="宋体" w:cs="Times New Roman"/>
                <w:sz w:val="18"/>
                <w:szCs w:val="18"/>
              </w:rPr>
              <w:t>,</w:t>
            </w:r>
            <w:r>
              <w:rPr>
                <w:rFonts w:ascii="Times New Roman" w:hAnsi="Times New Roman" w:eastAsia="宋体" w:cs="Times New Roman"/>
                <w:sz w:val="18"/>
                <w:szCs w:val="18"/>
              </w:rPr>
              <w:t xml:space="preserve"> Shuai Ma(马帅</w:t>
            </w:r>
            <w:r>
              <w:rPr>
                <w:rFonts w:hint="eastAsia" w:ascii="Times New Roman" w:hAnsi="Times New Roman" w:eastAsia="宋体" w:cs="Times New Roman"/>
                <w:sz w:val="18"/>
                <w:szCs w:val="18"/>
              </w:rPr>
              <w:t>)</w:t>
            </w:r>
            <w:r>
              <w:rPr>
                <w:rFonts w:ascii="Times New Roman" w:hAnsi="Times New Roman" w:eastAsia="宋体" w:cs="Times New Roman"/>
                <w:sz w:val="18"/>
                <w:szCs w:val="18"/>
              </w:rPr>
              <w:t>, Yuanming Shi(石远明</w:t>
            </w:r>
            <w:r>
              <w:rPr>
                <w:rFonts w:hint="eastAsia" w:ascii="Times New Roman" w:hAnsi="Times New Roman" w:eastAsia="宋体" w:cs="Times New Roman"/>
                <w:sz w:val="18"/>
                <w:szCs w:val="18"/>
              </w:rPr>
              <w:t>)</w:t>
            </w:r>
            <w:r>
              <w:rPr>
                <w:rFonts w:ascii="Times New Roman" w:hAnsi="Times New Roman" w:eastAsia="宋体" w:cs="Times New Roman"/>
                <w:sz w:val="18"/>
                <w:szCs w:val="18"/>
              </w:rPr>
              <w:t>, Youlong Wu(吴幼龙</w:t>
            </w:r>
            <w:r>
              <w:rPr>
                <w:rFonts w:hint="eastAsia" w:ascii="Times New Roman" w:hAnsi="Times New Roman" w:eastAsia="宋体" w:cs="Times New Roman"/>
                <w:sz w:val="18"/>
                <w:szCs w:val="18"/>
              </w:rPr>
              <w:t>)</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ShanghaiTech University(上海科技大学</w:t>
            </w:r>
            <w:r>
              <w:rPr>
                <w:rFonts w:hint="eastAsia" w:ascii="Times New Roman" w:hAnsi="Times New Roman" w:eastAsia="宋体" w:cs="Times New Roman"/>
                <w:sz w:val="18"/>
                <w:szCs w:val="18"/>
              </w:rPr>
              <w:t>)</w:t>
            </w:r>
            <w:r>
              <w:rPr>
                <w:rFonts w:ascii="Times New Roman" w:hAnsi="Times New Roman" w:eastAsia="宋体" w:cs="Times New Roman"/>
                <w:sz w:val="18"/>
                <w:szCs w:val="18"/>
              </w:rPr>
              <w:t>, Southeast University(东南大学</w:t>
            </w:r>
            <w:r>
              <w:rPr>
                <w:rFonts w:hint="eastAsia" w:ascii="Times New Roman" w:hAnsi="Times New Roman" w:eastAsia="宋体" w:cs="Times New Roman"/>
                <w:sz w:val="18"/>
                <w:szCs w:val="18"/>
              </w:rPr>
              <w:t>)</w:t>
            </w:r>
            <w:r>
              <w:rPr>
                <w:rFonts w:ascii="Times New Roman" w:hAnsi="Times New Roman" w:eastAsia="宋体" w:cs="Times New Roman"/>
                <w:sz w:val="18"/>
                <w:szCs w:val="18"/>
              </w:rPr>
              <w:t>,</w:t>
            </w:r>
            <w:r>
              <w:rPr>
                <w:rFonts w:ascii="Times New Roman" w:hAnsi="Times New Roman" w:eastAsia="宋体" w:cs="Times New Roman"/>
                <w:snapToGrid w:val="0"/>
                <w:sz w:val="18"/>
                <w:szCs w:val="18"/>
              </w:rPr>
              <w:t xml:space="preserve"> 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Peng Cheng Laboratory(</w:t>
            </w:r>
            <w:r>
              <w:rPr>
                <w:rFonts w:hint="eastAsia" w:ascii="Times New Roman" w:hAnsi="Times New Roman" w:eastAsia="宋体" w:cs="Times New Roman"/>
                <w:sz w:val="18"/>
                <w:szCs w:val="18"/>
              </w:rPr>
              <w:t>深圳</w:t>
            </w:r>
            <w:r>
              <w:rPr>
                <w:rFonts w:ascii="Times New Roman" w:hAnsi="Times New Roman" w:eastAsia="宋体" w:cs="Times New Roman"/>
                <w:color w:val="0F1115"/>
                <w:sz w:val="18"/>
                <w:szCs w:val="18"/>
                <w:shd w:val="clear" w:color="auto" w:fill="FFFFFF"/>
              </w:rPr>
              <w:t>鹏城实验室</w:t>
            </w:r>
            <w:r>
              <w:rPr>
                <w:rFonts w:hint="eastAsia" w:ascii="Times New Roman" w:hAnsi="Times New Roman" w:eastAsia="宋体" w:cs="Times New Roman"/>
                <w:color w:val="0F1115"/>
                <w:sz w:val="18"/>
                <w:szCs w:val="18"/>
                <w:shd w:val="clear" w:color="auto" w:fill="FFFFFF"/>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color w:val="000000"/>
                <w:sz w:val="18"/>
                <w:szCs w:val="18"/>
              </w:rPr>
              <w:t>IEEE Transactions on Communications</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Youlong Wu(吴幼龙</w:t>
            </w:r>
            <w:r>
              <w:rPr>
                <w:rFonts w:hint="eastAsia" w:ascii="Times New Roman" w:hAnsi="Times New Roman" w:eastAsia="宋体" w:cs="Times New Roman"/>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sz w:val="18"/>
                <w:szCs w:val="18"/>
              </w:rPr>
              <w:t>1+0+1</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jc w:val="center"/>
              <w:rPr>
                <w:rFonts w:ascii="Times New Roman" w:hAnsi="Times New Roman" w:eastAsia="宋体" w:cs="Times New Roman"/>
                <w:snapToGrid w:val="0"/>
                <w:sz w:val="18"/>
                <w:szCs w:val="18"/>
                <w:highlight w:val="yellow"/>
              </w:rPr>
            </w:pPr>
            <w:r>
              <w:rPr>
                <w:rFonts w:ascii="Times New Roman" w:hAnsi="Times New Roman" w:eastAsia="宋体" w:cs="Times New Roman"/>
                <w:sz w:val="18"/>
                <w:szCs w:val="18"/>
              </w:rPr>
              <w:t>3-2</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jc w:val="center"/>
              <w:rPr>
                <w:rFonts w:ascii="Times New Roman" w:hAnsi="Times New Roman" w:eastAsia="宋体" w:cs="Times New Roman"/>
                <w:snapToGrid w:val="0"/>
                <w:sz w:val="18"/>
                <w:szCs w:val="18"/>
              </w:rPr>
            </w:pPr>
            <w:r>
              <w:rPr>
                <w:rFonts w:hint="eastAsia" w:ascii="Times New Roman" w:hAnsi="Times New Roman" w:eastAsia="宋体" w:cs="Times New Roman"/>
                <w:snapToGrid w:val="0"/>
                <w:sz w:val="18"/>
                <w:szCs w:val="18"/>
              </w:rPr>
              <w:t>8</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论文</w:t>
            </w:r>
          </w:p>
        </w:tc>
        <w:tc>
          <w:tcPr>
            <w:tcW w:w="6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The existence of balanced ( v , { 3,6 } , 1) diﬀerence families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2010,53(8): 1584-1590</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2009</w:t>
            </w:r>
            <w:r>
              <w:rPr>
                <w:rFonts w:hint="eastAsia" w:ascii="Times New Roman" w:hAnsi="Times New Roman" w:eastAsia="宋体" w:cs="Times New Roman"/>
                <w:sz w:val="18"/>
                <w:szCs w:val="18"/>
              </w:rPr>
              <w:t>-</w:t>
            </w:r>
            <w:r>
              <w:rPr>
                <w:rFonts w:ascii="Times New Roman" w:hAnsi="Times New Roman" w:eastAsia="宋体" w:cs="Times New Roman"/>
                <w:sz w:val="18"/>
                <w:szCs w:val="18"/>
              </w:rPr>
              <w:t>4</w:t>
            </w:r>
            <w:r>
              <w:rPr>
                <w:rFonts w:hint="eastAsia" w:ascii="Times New Roman" w:hAnsi="Times New Roman" w:eastAsia="宋体" w:cs="Times New Roman"/>
                <w:sz w:val="18"/>
                <w:szCs w:val="18"/>
              </w:rPr>
              <w:t>-</w:t>
            </w:r>
            <w:r>
              <w:rPr>
                <w:rFonts w:ascii="Times New Roman" w:hAnsi="Times New Roman" w:eastAsia="宋体" w:cs="Times New Roman"/>
                <w:sz w:val="18"/>
                <w:szCs w:val="18"/>
              </w:rPr>
              <w:t>14</w:t>
            </w:r>
          </w:p>
        </w:tc>
        <w:tc>
          <w:tcPr>
            <w:tcW w:w="4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WU DianHua</w:t>
            </w:r>
            <w:r>
              <w:rPr>
                <w:rFonts w:hint="eastAsia" w:ascii="Times New Roman" w:hAnsi="Times New Roman" w:eastAsia="宋体" w:cs="Times New Roman"/>
                <w:sz w:val="18"/>
                <w:szCs w:val="18"/>
              </w:rPr>
              <w:t>(</w:t>
            </w:r>
            <w:r>
              <w:rPr>
                <w:rFonts w:ascii="Times New Roman" w:hAnsi="Times New Roman" w:eastAsia="宋体" w:cs="Times New Roman"/>
                <w:sz w:val="18"/>
                <w:szCs w:val="18"/>
              </w:rPr>
              <w:t>吴佃华</w:t>
            </w:r>
            <w:r>
              <w:rPr>
                <w:rFonts w:hint="eastAsia" w:ascii="Times New Roman" w:hAnsi="Times New Roman" w:eastAsia="宋体" w:cs="Times New Roman"/>
                <w:sz w:val="18"/>
                <w:szCs w:val="18"/>
              </w:rPr>
              <w:t>)</w:t>
            </w:r>
            <w:r>
              <w:rPr>
                <w:rFonts w:ascii="Times New Roman" w:hAnsi="Times New Roman" w:eastAsia="宋体" w:cs="Times New Roman"/>
                <w:sz w:val="18"/>
                <w:szCs w:val="18"/>
              </w:rPr>
              <w:t>,</w:t>
            </w:r>
            <w:r>
              <w:rPr>
                <w:rFonts w:hint="eastAsia" w:ascii="Times New Roman" w:hAnsi="Times New Roman" w:eastAsia="宋体" w:cs="Times New Roman"/>
                <w:snapToGrid w:val="0"/>
                <w:sz w:val="18"/>
                <w:szCs w:val="18"/>
              </w:rPr>
              <w:t xml:space="preserve"> </w:t>
            </w:r>
            <w:r>
              <w:rPr>
                <w:rFonts w:ascii="Times New Roman" w:hAnsi="Times New Roman" w:eastAsia="宋体" w:cs="Times New Roman"/>
                <w:snapToGrid w:val="0"/>
                <w:sz w:val="18"/>
                <w:szCs w:val="18"/>
              </w:rPr>
              <w:t>CHENG MinQuan (程民权</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CHEN ZhiLin(陈志林</w:t>
            </w:r>
            <w:r>
              <w:rPr>
                <w:rFonts w:hint="eastAsia" w:ascii="Times New Roman" w:hAnsi="Times New Roman" w:eastAsia="宋体" w:cs="Times New Roman"/>
                <w:sz w:val="18"/>
                <w:szCs w:val="18"/>
              </w:rPr>
              <w:t>)</w:t>
            </w:r>
            <w:r>
              <w:rPr>
                <w:rFonts w:ascii="Times New Roman" w:hAnsi="Times New Roman" w:eastAsia="宋体" w:cs="Times New Roman"/>
                <w:sz w:val="18"/>
                <w:szCs w:val="18"/>
              </w:rPr>
              <w:t>, LUO HaiPeng(罗海鹏</w:t>
            </w:r>
            <w:r>
              <w:rPr>
                <w:rFonts w:hint="eastAsia" w:ascii="Times New Roman" w:hAnsi="Times New Roman" w:eastAsia="宋体" w:cs="Times New Roman"/>
                <w:sz w:val="18"/>
                <w:szCs w:val="18"/>
              </w:rPr>
              <w:t>)</w:t>
            </w:r>
          </w:p>
        </w:tc>
        <w:tc>
          <w:tcPr>
            <w:tcW w:w="111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Guangxi Normal University</w:t>
            </w:r>
            <w:r>
              <w:rPr>
                <w:rFonts w:hint="eastAsia" w:ascii="Times New Roman" w:hAnsi="Times New Roman" w:eastAsia="宋体" w:cs="Times New Roman"/>
                <w:snapToGrid w:val="0"/>
                <w:sz w:val="18"/>
                <w:szCs w:val="18"/>
              </w:rPr>
              <w:t>(</w:t>
            </w:r>
            <w:r>
              <w:rPr>
                <w:rFonts w:ascii="Times New Roman" w:hAnsi="Times New Roman" w:eastAsia="宋体" w:cs="Times New Roman"/>
                <w:snapToGrid w:val="0"/>
                <w:sz w:val="18"/>
                <w:szCs w:val="18"/>
              </w:rPr>
              <w:t>广西师范大学</w:t>
            </w:r>
            <w:r>
              <w:rPr>
                <w:rFonts w:hint="eastAsia" w:ascii="Times New Roman" w:hAnsi="Times New Roman" w:eastAsia="宋体" w:cs="Times New Roman"/>
                <w:snapToGrid w:val="0"/>
                <w:sz w:val="18"/>
                <w:szCs w:val="18"/>
              </w:rPr>
              <w:t>)</w:t>
            </w:r>
            <w:r>
              <w:rPr>
                <w:rFonts w:ascii="Times New Roman" w:hAnsi="Times New Roman" w:eastAsia="宋体" w:cs="Times New Roman"/>
                <w:sz w:val="18"/>
                <w:szCs w:val="18"/>
              </w:rPr>
              <w:t>, University of Tsukuba(</w:t>
            </w:r>
            <w:r>
              <w:rPr>
                <w:rFonts w:hint="eastAsia" w:ascii="Times New Roman" w:hAnsi="Times New Roman" w:eastAsia="宋体" w:cs="Times New Roman"/>
                <w:sz w:val="18"/>
                <w:szCs w:val="18"/>
              </w:rPr>
              <w:t>日本筑波大学</w:t>
            </w:r>
            <w:r>
              <w:rPr>
                <w:rFonts w:ascii="Times New Roman" w:hAnsi="Times New Roman" w:eastAsia="宋体" w:cs="Times New Roman"/>
                <w:sz w:val="18"/>
                <w:szCs w:val="18"/>
              </w:rPr>
              <w:t>), Guangxi Academy of Science(</w:t>
            </w:r>
            <w:r>
              <w:rPr>
                <w:rFonts w:ascii="Times New Roman" w:hAnsi="Times New Roman" w:eastAsia="宋体" w:cs="Times New Roman"/>
                <w:color w:val="0F1115"/>
                <w:sz w:val="18"/>
                <w:szCs w:val="18"/>
                <w:shd w:val="clear" w:color="auto" w:fill="FFFFFF"/>
              </w:rPr>
              <w:t>广西科学院</w:t>
            </w:r>
            <w:r>
              <w:rPr>
                <w:rFonts w:hint="eastAsia" w:ascii="Times New Roman" w:hAnsi="Times New Roman" w:eastAsia="宋体" w:cs="Times New Roman"/>
                <w:color w:val="0F1115"/>
                <w:sz w:val="18"/>
                <w:szCs w:val="18"/>
                <w:shd w:val="clear" w:color="auto" w:fill="FFFFFF"/>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SCIENCE CHINA Information Sciences</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WU DianHua</w:t>
            </w:r>
            <w:r>
              <w:rPr>
                <w:rFonts w:hint="eastAsia" w:ascii="Times New Roman" w:hAnsi="Times New Roman" w:eastAsia="宋体" w:cs="Times New Roman"/>
                <w:sz w:val="18"/>
                <w:szCs w:val="18"/>
              </w:rPr>
              <w:t>(</w:t>
            </w:r>
            <w:r>
              <w:rPr>
                <w:rFonts w:ascii="Times New Roman" w:hAnsi="Times New Roman" w:eastAsia="宋体" w:cs="Times New Roman"/>
                <w:sz w:val="18"/>
                <w:szCs w:val="18"/>
              </w:rPr>
              <w:t>吴佃华</w:t>
            </w:r>
            <w:r>
              <w:rPr>
                <w:rFonts w:hint="eastAsia" w:ascii="Times New Roman" w:hAnsi="Times New Roman" w:eastAsia="宋体" w:cs="Times New Roman"/>
                <w:sz w:val="18"/>
                <w:szCs w:val="18"/>
              </w:rPr>
              <w:t>)</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4+0+7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jc w:val="center"/>
              <w:rPr>
                <w:rFonts w:ascii="Times New Roman" w:hAnsi="Times New Roman" w:eastAsia="宋体" w:cs="Times New Roman"/>
                <w:b/>
                <w:bCs/>
                <w:snapToGrid w:val="0"/>
                <w:sz w:val="18"/>
                <w:szCs w:val="18"/>
              </w:rPr>
            </w:pPr>
            <w:r>
              <w:rPr>
                <w:rFonts w:ascii="Times New Roman" w:hAnsi="Times New Roman" w:eastAsia="宋体" w:cs="Times New Roman"/>
                <w:snapToGrid w:val="0"/>
                <w:sz w:val="18"/>
                <w:szCs w:val="18"/>
              </w:rPr>
              <w:t>SCI+CSCD+CNKI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3-3</w:t>
            </w: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8"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国内发表/国内出版数量</w:t>
            </w:r>
          </w:p>
        </w:tc>
        <w:tc>
          <w:tcPr>
            <w:tcW w:w="1766"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1</w:t>
            </w:r>
          </w:p>
        </w:tc>
        <w:tc>
          <w:tcPr>
            <w:tcW w:w="1871"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jc w:val="center"/>
              <w:rPr>
                <w:rFonts w:ascii="Times New Roman" w:hAnsi="Times New Roman" w:eastAsia="宋体" w:cs="Times New Roman"/>
                <w:snapToGrid w:val="0"/>
                <w:sz w:val="18"/>
                <w:szCs w:val="18"/>
              </w:rPr>
            </w:pPr>
            <w:r>
              <w:rPr>
                <w:rFonts w:ascii="Times New Roman" w:hAnsi="Times New Roman" w:eastAsia="宋体" w:cs="Times New Roman"/>
                <w:snapToGrid w:val="0"/>
                <w:sz w:val="18"/>
                <w:szCs w:val="18"/>
              </w:rPr>
              <w:t>前三作者（含通讯作者）署名单位包含广西单位占比</w:t>
            </w:r>
          </w:p>
        </w:tc>
        <w:tc>
          <w:tcPr>
            <w:tcW w:w="1084"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center"/>
              <w:rPr>
                <w:rFonts w:ascii="Times New Roman" w:hAnsi="Times New Roman" w:eastAsia="宋体" w:cs="Times New Roman"/>
                <w:snapToGrid w:val="0"/>
                <w:sz w:val="18"/>
                <w:szCs w:val="18"/>
              </w:rPr>
            </w:pPr>
            <w:r>
              <w:rPr>
                <w:rFonts w:ascii="Times New Roman" w:hAnsi="Times New Roman" w:eastAsia="宋体" w:cs="Times New Roman"/>
                <w:sz w:val="18"/>
                <w:szCs w:val="18"/>
              </w:rPr>
              <w:t>100%</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hint="eastAsia" w:ascii="Times New Roman" w:eastAsia="黑体"/>
          <w:bCs/>
          <w:sz w:val="24"/>
        </w:rPr>
        <w:t>程民权，万凯，吴幼龙，王金玉，张明明</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hint="eastAsia" w:ascii="Times New Roman" w:eastAsia="黑体"/>
          <w:bCs/>
          <w:sz w:val="24"/>
        </w:rPr>
        <w:t>广西师范大学，华中科技大学，上海科技大学</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01193FCE">
      <w:pPr>
        <w:autoSpaceDE w:val="0"/>
        <w:autoSpaceDN w:val="0"/>
        <w:adjustRightInd w:val="0"/>
        <w:snapToGrid w:val="0"/>
        <w:spacing w:before="156" w:beforeLines="50" w:line="312" w:lineRule="auto"/>
        <w:ind w:firstLine="480" w:firstLineChars="200"/>
        <w:rPr>
          <w:rFonts w:ascii="宋体" w:hAnsi="宋体" w:eastAsia="宋体" w:cs="宋体"/>
          <w:sz w:val="24"/>
        </w:rPr>
      </w:pPr>
      <w:r>
        <w:rPr>
          <w:rFonts w:hint="eastAsia" w:ascii="宋体" w:hAnsi="宋体" w:eastAsia="宋体" w:cs="宋体"/>
          <w:sz w:val="24"/>
        </w:rPr>
        <w:t>万凯教授自2019年在德国柏林工业大学(现入职于华中科技大学，证明材料见附件)从事博士后开始，就与项目负责人程民权教授一起从事编码缓存和分布式计算领域的合作研究，并逐渐建立了广西师范大学、德国柏林工业大学和华中科技大学联合的研究团队。目前已发表合作学术论文28篇，其中国际信息顶级期刊IEEE TIT收录6篇，通信领域顶级期刊IEEE TCOM收录3篇，国际信息顶级会议 IEEE ISIT收录16篇。8篇代表作中有3篇与万凯教授合作完成。</w:t>
      </w:r>
    </w:p>
    <w:p w14:paraId="4399B4DE">
      <w:pPr>
        <w:autoSpaceDE w:val="0"/>
        <w:autoSpaceDN w:val="0"/>
        <w:adjustRightInd w:val="0"/>
        <w:snapToGrid w:val="0"/>
        <w:spacing w:before="156" w:beforeLines="50" w:line="312" w:lineRule="auto"/>
        <w:ind w:firstLine="480" w:firstLineChars="200"/>
      </w:pPr>
      <w:r>
        <w:rPr>
          <w:rFonts w:hint="eastAsia" w:ascii="宋体" w:hAnsi="宋体" w:eastAsia="宋体" w:cs="宋体"/>
          <w:sz w:val="24"/>
        </w:rPr>
        <w:t>吴幼龙教授自2021年开始就与项目负责人程民权教授一起从事编码缓存和分布式计算领域的合作研究，目前已发表合作学术论文18篇，其中通信领域顶级期刊IEEE TCOM收录8篇，IEEE/ACM Trans. Netw.收录1篇，国际信息顶级会议 IEEE ISIT收录5篇。8代表作中有2篇与吴幼龙教授合作完成。</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4E68F3"/>
    <w:rsid w:val="00531CAC"/>
    <w:rsid w:val="00531D20"/>
    <w:rsid w:val="00533494"/>
    <w:rsid w:val="005503B6"/>
    <w:rsid w:val="00553848"/>
    <w:rsid w:val="00574D3C"/>
    <w:rsid w:val="0059142C"/>
    <w:rsid w:val="005B62DC"/>
    <w:rsid w:val="005D6332"/>
    <w:rsid w:val="005F5887"/>
    <w:rsid w:val="006136EF"/>
    <w:rsid w:val="006629D3"/>
    <w:rsid w:val="00670438"/>
    <w:rsid w:val="00683F50"/>
    <w:rsid w:val="006A6DC6"/>
    <w:rsid w:val="006B7DA4"/>
    <w:rsid w:val="006C586C"/>
    <w:rsid w:val="006F422C"/>
    <w:rsid w:val="0070703B"/>
    <w:rsid w:val="007A4B3E"/>
    <w:rsid w:val="007D4A61"/>
    <w:rsid w:val="00804593"/>
    <w:rsid w:val="00810BF9"/>
    <w:rsid w:val="0081273C"/>
    <w:rsid w:val="00830925"/>
    <w:rsid w:val="00833D4B"/>
    <w:rsid w:val="00856D6C"/>
    <w:rsid w:val="00864FC0"/>
    <w:rsid w:val="0087775B"/>
    <w:rsid w:val="00877FD5"/>
    <w:rsid w:val="009153E2"/>
    <w:rsid w:val="0099033F"/>
    <w:rsid w:val="009A38FA"/>
    <w:rsid w:val="009C218F"/>
    <w:rsid w:val="009C2F2D"/>
    <w:rsid w:val="00AC372C"/>
    <w:rsid w:val="00B01EA2"/>
    <w:rsid w:val="00B378F3"/>
    <w:rsid w:val="00B607DF"/>
    <w:rsid w:val="00B6100D"/>
    <w:rsid w:val="00BA4AE0"/>
    <w:rsid w:val="00BB47C9"/>
    <w:rsid w:val="00BC5FE3"/>
    <w:rsid w:val="00C02262"/>
    <w:rsid w:val="00C44114"/>
    <w:rsid w:val="00CA41E5"/>
    <w:rsid w:val="00CA470A"/>
    <w:rsid w:val="00CD078F"/>
    <w:rsid w:val="00CE7854"/>
    <w:rsid w:val="00CF14FC"/>
    <w:rsid w:val="00D04FEF"/>
    <w:rsid w:val="00D24D41"/>
    <w:rsid w:val="00D27152"/>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C976361"/>
    <w:rsid w:val="1D5678AC"/>
    <w:rsid w:val="1DD71A40"/>
    <w:rsid w:val="1E2945F3"/>
    <w:rsid w:val="1FCE5B03"/>
    <w:rsid w:val="200336C9"/>
    <w:rsid w:val="20FF7618"/>
    <w:rsid w:val="21CF7850"/>
    <w:rsid w:val="21D47CFA"/>
    <w:rsid w:val="2234120F"/>
    <w:rsid w:val="22CD6F6E"/>
    <w:rsid w:val="235448A3"/>
    <w:rsid w:val="23627FFE"/>
    <w:rsid w:val="262A1823"/>
    <w:rsid w:val="27C178BD"/>
    <w:rsid w:val="2AFD403A"/>
    <w:rsid w:val="2BEA5201"/>
    <w:rsid w:val="2D782F8C"/>
    <w:rsid w:val="2E937BAF"/>
    <w:rsid w:val="30C54D2C"/>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215354"/>
    <w:rsid w:val="5AD7476A"/>
    <w:rsid w:val="5BFC7C93"/>
    <w:rsid w:val="5DB84FF3"/>
    <w:rsid w:val="5FEC2DAE"/>
    <w:rsid w:val="60A05A85"/>
    <w:rsid w:val="62F433AC"/>
    <w:rsid w:val="62FA7A7A"/>
    <w:rsid w:val="64293540"/>
    <w:rsid w:val="6492182D"/>
    <w:rsid w:val="693826BE"/>
    <w:rsid w:val="6D535020"/>
    <w:rsid w:val="6E91666F"/>
    <w:rsid w:val="6FD721E7"/>
    <w:rsid w:val="70FC761C"/>
    <w:rsid w:val="73071C95"/>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styleId="10">
    <w:name w:val="Strong"/>
    <w:basedOn w:val="9"/>
    <w:qFormat/>
    <w:uiPriority w:val="22"/>
    <w:rPr>
      <w:b/>
      <w:bCs/>
    </w:rPr>
  </w:style>
  <w:style w:type="character" w:customStyle="1" w:styleId="11">
    <w:name w:val="17"/>
    <w:basedOn w:val="9"/>
    <w:autoRedefine/>
    <w:qFormat/>
    <w:uiPriority w:val="0"/>
    <w:rPr>
      <w:rFonts w:hint="eastAsia" w:ascii="仿宋_GB2312" w:eastAsia="仿宋_GB2312"/>
      <w:b/>
      <w:bCs/>
      <w:kern w:val="44"/>
      <w:sz w:val="44"/>
      <w:szCs w:val="44"/>
    </w:rPr>
  </w:style>
  <w:style w:type="character" w:customStyle="1" w:styleId="12">
    <w:name w:val="页眉 字符"/>
    <w:basedOn w:val="9"/>
    <w:link w:val="6"/>
    <w:qFormat/>
    <w:uiPriority w:val="0"/>
    <w:rPr>
      <w:rFonts w:asciiTheme="minorHAnsi" w:hAnsiTheme="minorHAnsi" w:eastAsiaTheme="minorEastAsia" w:cstheme="minorBidi"/>
      <w:kern w:val="2"/>
      <w:sz w:val="18"/>
      <w:szCs w:val="18"/>
    </w:rPr>
  </w:style>
  <w:style w:type="character" w:customStyle="1" w:styleId="13">
    <w:name w:val="页脚 字符"/>
    <w:basedOn w:val="9"/>
    <w:link w:val="5"/>
    <w:qFormat/>
    <w:uiPriority w:val="0"/>
    <w:rPr>
      <w:rFonts w:asciiTheme="minorHAnsi" w:hAnsiTheme="minorHAnsi" w:eastAsiaTheme="minorEastAsia" w:cstheme="minorBidi"/>
      <w:kern w:val="2"/>
      <w:sz w:val="18"/>
      <w:szCs w:val="18"/>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57957-E586-4591-8BEA-5D78AA2F8748}">
  <ds:schemaRefs/>
</ds:datastoreItem>
</file>

<file path=customXml/itemProps2.xml><?xml version="1.0" encoding="utf-8"?>
<ds:datastoreItem xmlns:ds="http://schemas.openxmlformats.org/officeDocument/2006/customXml" ds:itemID="{FAEA87CE-1027-44C5-A9DD-839AAA649D6B}">
  <ds:schemaRefs/>
</ds:datastoreItem>
</file>

<file path=docProps/app.xml><?xml version="1.0" encoding="utf-8"?>
<Properties xmlns="http://schemas.openxmlformats.org/officeDocument/2006/extended-properties" xmlns:vt="http://schemas.openxmlformats.org/officeDocument/2006/docPropsVTypes">
  <Template>0.docx</Template>
  <Pages>5</Pages>
  <Words>1327</Words>
  <Characters>3360</Characters>
  <Lines>26</Lines>
  <Paragraphs>7</Paragraphs>
  <TotalTime>3</TotalTime>
  <ScaleCrop>false</ScaleCrop>
  <LinksUpToDate>false</LinksUpToDate>
  <CharactersWithSpaces>3621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2026-09-22T12:04:00Z</dcterms:created>
  <dc:creator>amd</dc:creator>
  <cp:lastModifiedBy>卡农</cp:lastModifiedBy>
  <dcterms:modified xsi:type="dcterms:W3CDTF">2026-09-24T06:59:44Z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8033D1064A7E478C985013B5905F3A8E_13</vt:lpwstr>
  </property>
  <property fmtid="{D5CDD505-2E9C-101B-9397-08002B2CF9AE}" pid="4" name="KSOTemplateDocerSaveRecord">
    <vt:lpwstr>eyJoZGlkIjoiYTZlOGJjMmQ5MmFkODQ1ZjI1NDZiZTFhNjJmNzEyNTAiLCJ1c2VySWQiOiIzNjI5MDMwMzkifQ==</vt:lpwstr>
  </property>
</Properties>
</file>