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CBA90">
      <w:pPr>
        <w:jc w:val="center"/>
        <w:rPr>
          <w:rFonts w:hint="eastAsia" w:ascii="黑体" w:hAnsi="黑体" w:eastAsia="黑体" w:cs="黑体"/>
          <w:sz w:val="32"/>
          <w:szCs w:val="32"/>
        </w:rPr>
      </w:pPr>
      <w:r>
        <w:rPr>
          <w:rFonts w:hint="eastAsia" w:ascii="黑体" w:hAnsi="黑体" w:eastAsia="黑体" w:cs="黑体"/>
          <w:sz w:val="32"/>
          <w:szCs w:val="32"/>
        </w:rPr>
        <w:t>2026年广西</w:t>
      </w:r>
      <w:r>
        <w:rPr>
          <w:rFonts w:hint="eastAsia" w:ascii="黑体" w:hAnsi="黑体" w:eastAsia="黑体" w:cs="黑体"/>
          <w:sz w:val="32"/>
          <w:szCs w:val="32"/>
          <w:lang w:val="en-US" w:eastAsia="zh-CN"/>
        </w:rPr>
        <w:t>自然科学</w:t>
      </w:r>
      <w:r>
        <w:rPr>
          <w:rFonts w:hint="eastAsia" w:ascii="黑体" w:hAnsi="黑体" w:eastAsia="黑体" w:cs="黑体"/>
          <w:sz w:val="32"/>
          <w:szCs w:val="32"/>
        </w:rPr>
        <w:t>奖提名项目公示材料</w:t>
      </w:r>
    </w:p>
    <w:p w14:paraId="44FC5D2D"/>
    <w:p w14:paraId="157A20A9">
      <w:pPr>
        <w:numPr>
          <w:ilvl w:val="0"/>
          <w:numId w:val="1"/>
        </w:numPr>
        <w:spacing w:line="360" w:lineRule="auto"/>
        <w:rPr>
          <w:rFonts w:ascii="Times New Roman" w:eastAsia="黑体"/>
          <w:b/>
          <w:sz w:val="24"/>
        </w:rPr>
      </w:pPr>
      <w:r>
        <w:rPr>
          <w:rFonts w:hint="eastAsia" w:ascii="Times New Roman" w:eastAsia="黑体"/>
          <w:b/>
          <w:sz w:val="24"/>
        </w:rPr>
        <w:t>成果</w:t>
      </w:r>
      <w:r>
        <w:rPr>
          <w:rFonts w:ascii="Times New Roman" w:eastAsia="黑体"/>
          <w:b/>
          <w:sz w:val="24"/>
        </w:rPr>
        <w:t>名称</w:t>
      </w:r>
      <w:r>
        <w:rPr>
          <w:rFonts w:hint="eastAsia" w:ascii="Times New Roman" w:eastAsia="黑体"/>
          <w:b/>
          <w:sz w:val="24"/>
        </w:rPr>
        <w:t>：</w:t>
      </w:r>
      <w:r>
        <w:rPr>
          <w:rFonts w:ascii="Times New Roman" w:eastAsia="黑体"/>
          <w:bCs/>
          <w:sz w:val="24"/>
        </w:rPr>
        <w:t>水处理分离膜传质通道的演化理论与调控机制</w:t>
      </w:r>
      <w:bookmarkStart w:id="10" w:name="_GoBack"/>
      <w:bookmarkEnd w:id="10"/>
    </w:p>
    <w:p w14:paraId="469368C0">
      <w:pPr>
        <w:numPr>
          <w:ilvl w:val="0"/>
          <w:numId w:val="1"/>
        </w:numPr>
        <w:spacing w:line="360" w:lineRule="auto"/>
        <w:rPr>
          <w:sz w:val="24"/>
        </w:rPr>
      </w:pPr>
      <w:r>
        <w:rPr>
          <w:rFonts w:ascii="Times New Roman" w:eastAsia="黑体"/>
          <w:b/>
          <w:sz w:val="24"/>
        </w:rPr>
        <w:t>提名者</w:t>
      </w:r>
      <w:r>
        <w:rPr>
          <w:rFonts w:hint="eastAsia" w:ascii="Times New Roman" w:eastAsia="黑体"/>
          <w:b/>
          <w:sz w:val="24"/>
        </w:rPr>
        <w:t>：</w:t>
      </w:r>
      <w:r>
        <w:rPr>
          <w:rFonts w:hint="eastAsia" w:ascii="Times New Roman" w:eastAsia="黑体"/>
          <w:bCs/>
          <w:sz w:val="24"/>
        </w:rPr>
        <w:t>广西壮族自治区教育厅</w:t>
      </w:r>
    </w:p>
    <w:p w14:paraId="795A0D0D">
      <w:pPr>
        <w:numPr>
          <w:ilvl w:val="0"/>
          <w:numId w:val="1"/>
        </w:numPr>
        <w:spacing w:line="360" w:lineRule="auto"/>
        <w:rPr>
          <w:rFonts w:ascii="Times New Roman" w:eastAsia="黑体"/>
          <w:b/>
          <w:sz w:val="24"/>
        </w:rPr>
      </w:pPr>
      <w:r>
        <w:rPr>
          <w:rFonts w:ascii="Times New Roman" w:eastAsia="黑体"/>
          <w:b/>
          <w:sz w:val="24"/>
        </w:rPr>
        <w:t>代表性论文（专著）目录（不超过8篇）</w:t>
      </w:r>
    </w:p>
    <w:tbl>
      <w:tblPr>
        <w:tblStyle w:val="8"/>
        <w:tblW w:w="538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7"/>
        <w:gridCol w:w="417"/>
        <w:gridCol w:w="2056"/>
        <w:gridCol w:w="848"/>
        <w:gridCol w:w="953"/>
        <w:gridCol w:w="1439"/>
        <w:gridCol w:w="3354"/>
        <w:gridCol w:w="594"/>
        <w:gridCol w:w="938"/>
        <w:gridCol w:w="726"/>
        <w:gridCol w:w="864"/>
        <w:gridCol w:w="528"/>
        <w:gridCol w:w="706"/>
        <w:gridCol w:w="750"/>
        <w:gridCol w:w="408"/>
      </w:tblGrid>
      <w:tr w14:paraId="57E42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9"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0841AA5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0" w:name="_Toc70090875"/>
            <w:r>
              <w:rPr>
                <w:rFonts w:ascii="Times New Roman" w:hAnsi="Times New Roman" w:eastAsia="方正黑体_GBK" w:cs="Times New Roman"/>
                <w:snapToGrid w:val="0"/>
                <w:sz w:val="18"/>
                <w:szCs w:val="18"/>
              </w:rPr>
              <w:t>排序</w:t>
            </w:r>
            <w:bookmarkEnd w:id="0"/>
          </w:p>
        </w:tc>
        <w:tc>
          <w:tcPr>
            <w:tcW w:w="13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E68ED05">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类型</w:t>
            </w:r>
          </w:p>
        </w:tc>
        <w:tc>
          <w:tcPr>
            <w:tcW w:w="68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0CFB136">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论文专著名称</w:t>
            </w:r>
          </w:p>
        </w:tc>
        <w:tc>
          <w:tcPr>
            <w:tcW w:w="28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F748D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1" w:name="_Toc70090878"/>
            <w:r>
              <w:rPr>
                <w:rFonts w:ascii="Times New Roman" w:hAnsi="Times New Roman" w:eastAsia="方正黑体_GBK" w:cs="Times New Roman"/>
                <w:snapToGrid w:val="0"/>
                <w:sz w:val="18"/>
                <w:szCs w:val="18"/>
              </w:rPr>
              <w:t>年卷页</w:t>
            </w:r>
            <w:bookmarkEnd w:id="1"/>
            <w:bookmarkStart w:id="2" w:name="_Toc70090879"/>
            <w:bookmarkEnd w:id="2"/>
            <w:r>
              <w:rPr>
                <w:rFonts w:ascii="Times New Roman" w:hAnsi="Times New Roman" w:eastAsia="方正黑体_GBK" w:cs="Times New Roman"/>
                <w:snapToGrid w:val="0"/>
                <w:sz w:val="18"/>
                <w:szCs w:val="18"/>
              </w:rPr>
              <w:t>（</w:t>
            </w:r>
            <w:bookmarkStart w:id="3" w:name="_Toc70090880"/>
            <w:bookmarkEnd w:id="3"/>
            <w:r>
              <w:rPr>
                <w:rFonts w:ascii="Times New Roman" w:hAnsi="Times New Roman" w:eastAsia="方正黑体_GBK" w:cs="Times New Roman"/>
                <w:snapToGrid w:val="0"/>
                <w:sz w:val="18"/>
                <w:szCs w:val="18"/>
              </w:rPr>
              <w:t>版号）</w:t>
            </w:r>
          </w:p>
        </w:tc>
        <w:tc>
          <w:tcPr>
            <w:tcW w:w="31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D3D7E31">
            <w:pPr>
              <w:adjustRightInd w:val="0"/>
              <w:snapToGrid w:val="0"/>
              <w:spacing w:line="320" w:lineRule="exact"/>
              <w:jc w:val="center"/>
              <w:rPr>
                <w:rFonts w:ascii="Times New Roman" w:hAnsi="Times New Roman" w:eastAsia="方正黑体_GBK" w:cs="Times New Roman"/>
                <w:snapToGrid w:val="0"/>
                <w:sz w:val="18"/>
                <w:szCs w:val="18"/>
              </w:rPr>
            </w:pPr>
            <w:bookmarkStart w:id="4" w:name="_Toc72832406"/>
            <w:r>
              <w:rPr>
                <w:rFonts w:ascii="Times New Roman" w:hAnsi="Times New Roman" w:eastAsia="方正黑体_GBK" w:cs="Times New Roman"/>
                <w:snapToGrid w:val="0"/>
                <w:sz w:val="18"/>
                <w:szCs w:val="18"/>
              </w:rPr>
              <w:t>发表日期</w:t>
            </w:r>
            <w:bookmarkEnd w:id="4"/>
          </w:p>
        </w:tc>
        <w:tc>
          <w:tcPr>
            <w:tcW w:w="47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891C929">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5" w:name="_Toc70090886"/>
            <w:r>
              <w:rPr>
                <w:rFonts w:ascii="Times New Roman" w:hAnsi="Times New Roman" w:eastAsia="方正黑体_GBK" w:cs="Times New Roman"/>
                <w:snapToGrid w:val="0"/>
                <w:sz w:val="18"/>
                <w:szCs w:val="18"/>
              </w:rPr>
              <w:t>作者</w:t>
            </w:r>
            <w:bookmarkEnd w:id="5"/>
          </w:p>
        </w:tc>
        <w:tc>
          <w:tcPr>
            <w:tcW w:w="111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B202BE3">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6" w:name="_Toc72832412"/>
            <w:r>
              <w:rPr>
                <w:rFonts w:ascii="Times New Roman" w:hAnsi="Times New Roman" w:eastAsia="方正黑体_GBK" w:cs="Times New Roman"/>
                <w:snapToGrid w:val="0"/>
                <w:sz w:val="18"/>
                <w:szCs w:val="18"/>
              </w:rPr>
              <w:t>署名单位</w:t>
            </w:r>
            <w:bookmarkEnd w:id="6"/>
          </w:p>
        </w:tc>
        <w:tc>
          <w:tcPr>
            <w:tcW w:w="19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17E674">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7" w:name="_Toc70090889"/>
            <w:r>
              <w:rPr>
                <w:rFonts w:ascii="Times New Roman" w:hAnsi="Times New Roman" w:eastAsia="方正黑体_GBK" w:cs="Times New Roman"/>
                <w:snapToGrid w:val="0"/>
                <w:sz w:val="18"/>
                <w:szCs w:val="18"/>
              </w:rPr>
              <w:t>署名第一单位是否为国内单位</w:t>
            </w:r>
          </w:p>
        </w:tc>
        <w:tc>
          <w:tcPr>
            <w:tcW w:w="31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A5983C2">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刊名</w:t>
            </w:r>
            <w:bookmarkEnd w:id="7"/>
          </w:p>
        </w:tc>
        <w:tc>
          <w:tcPr>
            <w:tcW w:w="24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BA56F1">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hint="eastAsia" w:ascii="Times New Roman" w:hAnsi="Times New Roman" w:eastAsia="方正黑体_GBK" w:cs="Times New Roman"/>
                <w:snapToGrid w:val="0"/>
                <w:sz w:val="18"/>
                <w:szCs w:val="18"/>
              </w:rPr>
              <w:t>是否国内发表/国内出版</w:t>
            </w:r>
          </w:p>
        </w:tc>
        <w:tc>
          <w:tcPr>
            <w:tcW w:w="28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A777A7A">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通讯作者</w:t>
            </w:r>
          </w:p>
        </w:tc>
        <w:tc>
          <w:tcPr>
            <w:tcW w:w="17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ECCB690">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他引次数</w:t>
            </w:r>
          </w:p>
        </w:tc>
        <w:tc>
          <w:tcPr>
            <w:tcW w:w="23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D90F458">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8" w:name="_Toc70090890"/>
            <w:r>
              <w:rPr>
                <w:rFonts w:ascii="Times New Roman" w:hAnsi="Times New Roman" w:eastAsia="方正黑体_GBK" w:cs="Times New Roman"/>
                <w:snapToGrid w:val="0"/>
                <w:sz w:val="18"/>
                <w:szCs w:val="18"/>
              </w:rPr>
              <w:t>检索数据库</w:t>
            </w:r>
            <w:bookmarkEnd w:id="8"/>
          </w:p>
        </w:tc>
        <w:tc>
          <w:tcPr>
            <w:tcW w:w="25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1E70259">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前三</w:t>
            </w:r>
            <w:r>
              <w:rPr>
                <w:rFonts w:hint="eastAsia" w:ascii="Times New Roman" w:hAnsi="Times New Roman" w:eastAsia="方正黑体_GBK" w:cs="Times New Roman"/>
                <w:snapToGrid w:val="0"/>
                <w:sz w:val="18"/>
                <w:szCs w:val="18"/>
              </w:rPr>
              <w:t>作者</w:t>
            </w:r>
            <w:r>
              <w:rPr>
                <w:rFonts w:ascii="Times New Roman" w:hAnsi="Times New Roman" w:eastAsia="方正黑体_GBK" w:cs="Times New Roman"/>
                <w:snapToGrid w:val="0"/>
                <w:sz w:val="18"/>
                <w:szCs w:val="18"/>
              </w:rPr>
              <w:t>（含通讯作者）</w:t>
            </w:r>
            <w:r>
              <w:rPr>
                <w:rFonts w:hint="eastAsia" w:ascii="Times New Roman" w:hAnsi="Times New Roman" w:eastAsia="方正黑体_GBK" w:cs="Times New Roman"/>
                <w:snapToGrid w:val="0"/>
                <w:sz w:val="18"/>
                <w:szCs w:val="18"/>
              </w:rPr>
              <w:t>署名单位</w:t>
            </w:r>
            <w:r>
              <w:rPr>
                <w:rFonts w:ascii="Times New Roman" w:hAnsi="Times New Roman" w:eastAsia="方正黑体_GBK" w:cs="Times New Roman"/>
                <w:snapToGrid w:val="0"/>
                <w:sz w:val="18"/>
                <w:szCs w:val="18"/>
              </w:rPr>
              <w:t>是否</w:t>
            </w:r>
            <w:r>
              <w:rPr>
                <w:rFonts w:hint="eastAsia" w:ascii="Times New Roman" w:hAnsi="Times New Roman" w:eastAsia="方正黑体_GBK" w:cs="Times New Roman"/>
                <w:snapToGrid w:val="0"/>
                <w:sz w:val="18"/>
                <w:szCs w:val="18"/>
              </w:rPr>
              <w:t>包含</w:t>
            </w:r>
            <w:r>
              <w:rPr>
                <w:rFonts w:ascii="Times New Roman" w:hAnsi="Times New Roman" w:eastAsia="方正黑体_GBK" w:cs="Times New Roman"/>
                <w:snapToGrid w:val="0"/>
                <w:sz w:val="18"/>
                <w:szCs w:val="18"/>
              </w:rPr>
              <w:t>广西单位</w:t>
            </w:r>
          </w:p>
        </w:tc>
        <w:tc>
          <w:tcPr>
            <w:tcW w:w="136"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5D6EC4C2">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附件</w:t>
            </w:r>
            <w:bookmarkStart w:id="9" w:name="_Toc70090891"/>
            <w:r>
              <w:rPr>
                <w:rFonts w:ascii="Times New Roman" w:hAnsi="Times New Roman" w:eastAsia="方正黑体_GBK" w:cs="Times New Roman"/>
                <w:snapToGrid w:val="0"/>
                <w:sz w:val="18"/>
                <w:szCs w:val="18"/>
              </w:rPr>
              <w:t>编号</w:t>
            </w:r>
            <w:bookmarkEnd w:id="9"/>
          </w:p>
        </w:tc>
      </w:tr>
      <w:tr w14:paraId="5891A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A648901">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1EBC5E">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45CBE2">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T</w:t>
            </w:r>
            <w:r>
              <w:rPr>
                <w:rFonts w:ascii="Times New Roman"/>
                <w:snapToGrid w:val="0"/>
                <w:sz w:val="18"/>
                <w:szCs w:val="18"/>
              </w:rPr>
              <w:t xml:space="preserve">ailoring </w:t>
            </w:r>
            <w:r>
              <w:rPr>
                <w:rFonts w:hint="eastAsia" w:ascii="Times New Roman"/>
                <w:snapToGrid w:val="0"/>
                <w:sz w:val="18"/>
                <w:szCs w:val="18"/>
              </w:rPr>
              <w:t>p</w:t>
            </w:r>
            <w:r>
              <w:rPr>
                <w:rFonts w:ascii="Times New Roman"/>
                <w:snapToGrid w:val="0"/>
                <w:sz w:val="18"/>
                <w:szCs w:val="18"/>
              </w:rPr>
              <w:t xml:space="preserve">olyamide </w:t>
            </w:r>
            <w:r>
              <w:rPr>
                <w:rFonts w:hint="eastAsia" w:ascii="Times New Roman"/>
                <w:snapToGrid w:val="0"/>
                <w:sz w:val="18"/>
                <w:szCs w:val="18"/>
              </w:rPr>
              <w:t>r</w:t>
            </w:r>
            <w:r>
              <w:rPr>
                <w:rFonts w:ascii="Times New Roman"/>
                <w:snapToGrid w:val="0"/>
                <w:sz w:val="18"/>
                <w:szCs w:val="18"/>
              </w:rPr>
              <w:t xml:space="preserve">ejection </w:t>
            </w:r>
            <w:r>
              <w:rPr>
                <w:rFonts w:hint="eastAsia" w:ascii="Times New Roman"/>
                <w:snapToGrid w:val="0"/>
                <w:sz w:val="18"/>
                <w:szCs w:val="18"/>
              </w:rPr>
              <w:t>l</w:t>
            </w:r>
            <w:r>
              <w:rPr>
                <w:rFonts w:ascii="Times New Roman"/>
                <w:snapToGrid w:val="0"/>
                <w:sz w:val="18"/>
                <w:szCs w:val="18"/>
              </w:rPr>
              <w:t xml:space="preserve">ayer with </w:t>
            </w:r>
            <w:r>
              <w:rPr>
                <w:rFonts w:hint="eastAsia" w:ascii="Times New Roman"/>
                <w:snapToGrid w:val="0"/>
                <w:sz w:val="18"/>
                <w:szCs w:val="18"/>
              </w:rPr>
              <w:t>a</w:t>
            </w:r>
            <w:r>
              <w:rPr>
                <w:rFonts w:ascii="Times New Roman"/>
                <w:snapToGrid w:val="0"/>
                <w:sz w:val="18"/>
                <w:szCs w:val="18"/>
              </w:rPr>
              <w:t xml:space="preserve">queous </w:t>
            </w:r>
            <w:r>
              <w:rPr>
                <w:rFonts w:hint="eastAsia" w:ascii="Times New Roman"/>
                <w:snapToGrid w:val="0"/>
                <w:sz w:val="18"/>
                <w:szCs w:val="18"/>
              </w:rPr>
              <w:t>c</w:t>
            </w:r>
            <w:r>
              <w:rPr>
                <w:rFonts w:ascii="Times New Roman"/>
                <w:snapToGrid w:val="0"/>
                <w:sz w:val="18"/>
                <w:szCs w:val="18"/>
              </w:rPr>
              <w:t xml:space="preserve">arbonate </w:t>
            </w:r>
            <w:r>
              <w:rPr>
                <w:rFonts w:hint="eastAsia" w:ascii="Times New Roman"/>
                <w:snapToGrid w:val="0"/>
                <w:sz w:val="18"/>
                <w:szCs w:val="18"/>
              </w:rPr>
              <w:t>c</w:t>
            </w:r>
            <w:r>
              <w:rPr>
                <w:rFonts w:ascii="Times New Roman"/>
                <w:snapToGrid w:val="0"/>
                <w:sz w:val="18"/>
                <w:szCs w:val="18"/>
              </w:rPr>
              <w:t xml:space="preserve">hemistry for </w:t>
            </w:r>
            <w:r>
              <w:rPr>
                <w:rFonts w:hint="eastAsia" w:ascii="Times New Roman"/>
                <w:snapToGrid w:val="0"/>
                <w:sz w:val="18"/>
                <w:szCs w:val="18"/>
              </w:rPr>
              <w:t>e</w:t>
            </w:r>
            <w:r>
              <w:rPr>
                <w:rFonts w:ascii="Times New Roman"/>
                <w:snapToGrid w:val="0"/>
                <w:sz w:val="18"/>
                <w:szCs w:val="18"/>
              </w:rPr>
              <w:t xml:space="preserve">nhanced </w:t>
            </w:r>
            <w:r>
              <w:rPr>
                <w:rFonts w:hint="eastAsia" w:ascii="Times New Roman"/>
                <w:snapToGrid w:val="0"/>
                <w:sz w:val="18"/>
                <w:szCs w:val="18"/>
              </w:rPr>
              <w:t>m</w:t>
            </w:r>
            <w:r>
              <w:rPr>
                <w:rFonts w:ascii="Times New Roman"/>
                <w:snapToGrid w:val="0"/>
                <w:sz w:val="18"/>
                <w:szCs w:val="18"/>
              </w:rPr>
              <w:t xml:space="preserve">embrane </w:t>
            </w:r>
            <w:r>
              <w:rPr>
                <w:rFonts w:hint="eastAsia" w:ascii="Times New Roman"/>
                <w:snapToGrid w:val="0"/>
                <w:sz w:val="18"/>
                <w:szCs w:val="18"/>
              </w:rPr>
              <w:t>s</w:t>
            </w:r>
            <w:r>
              <w:rPr>
                <w:rFonts w:ascii="Times New Roman"/>
                <w:snapToGrid w:val="0"/>
                <w:sz w:val="18"/>
                <w:szCs w:val="18"/>
              </w:rPr>
              <w:t xml:space="preserve">eparation: </w:t>
            </w:r>
            <w:r>
              <w:rPr>
                <w:rFonts w:hint="eastAsia" w:ascii="Times New Roman"/>
                <w:snapToGrid w:val="0"/>
                <w:sz w:val="18"/>
                <w:szCs w:val="18"/>
              </w:rPr>
              <w:t>m</w:t>
            </w:r>
            <w:r>
              <w:rPr>
                <w:rFonts w:ascii="Times New Roman"/>
                <w:snapToGrid w:val="0"/>
                <w:sz w:val="18"/>
                <w:szCs w:val="18"/>
              </w:rPr>
              <w:t xml:space="preserve">echanistic </w:t>
            </w:r>
            <w:r>
              <w:rPr>
                <w:rFonts w:hint="eastAsia" w:ascii="Times New Roman"/>
                <w:snapToGrid w:val="0"/>
                <w:sz w:val="18"/>
                <w:szCs w:val="18"/>
              </w:rPr>
              <w:t>i</w:t>
            </w:r>
            <w:r>
              <w:rPr>
                <w:rFonts w:ascii="Times New Roman"/>
                <w:snapToGrid w:val="0"/>
                <w:sz w:val="18"/>
                <w:szCs w:val="18"/>
              </w:rPr>
              <w:t xml:space="preserve">nsights, </w:t>
            </w:r>
            <w:r>
              <w:rPr>
                <w:rFonts w:hint="eastAsia" w:ascii="Times New Roman"/>
                <w:snapToGrid w:val="0"/>
                <w:sz w:val="18"/>
                <w:szCs w:val="18"/>
              </w:rPr>
              <w:t>c</w:t>
            </w:r>
            <w:r>
              <w:rPr>
                <w:rFonts w:ascii="Times New Roman"/>
                <w:snapToGrid w:val="0"/>
                <w:sz w:val="18"/>
                <w:szCs w:val="18"/>
              </w:rPr>
              <w:t>hemistry-</w:t>
            </w:r>
            <w:r>
              <w:rPr>
                <w:rFonts w:hint="eastAsia" w:ascii="Times New Roman"/>
                <w:snapToGrid w:val="0"/>
                <w:sz w:val="18"/>
                <w:szCs w:val="18"/>
              </w:rPr>
              <w:t>s</w:t>
            </w:r>
            <w:r>
              <w:rPr>
                <w:rFonts w:ascii="Times New Roman"/>
                <w:snapToGrid w:val="0"/>
                <w:sz w:val="18"/>
                <w:szCs w:val="18"/>
              </w:rPr>
              <w:t>tructure-</w:t>
            </w:r>
            <w:r>
              <w:rPr>
                <w:rFonts w:hint="eastAsia" w:ascii="Times New Roman"/>
                <w:snapToGrid w:val="0"/>
                <w:sz w:val="18"/>
                <w:szCs w:val="18"/>
              </w:rPr>
              <w:t>p</w:t>
            </w:r>
            <w:r>
              <w:rPr>
                <w:rFonts w:ascii="Times New Roman"/>
                <w:snapToGrid w:val="0"/>
                <w:sz w:val="18"/>
                <w:szCs w:val="18"/>
              </w:rPr>
              <w:t xml:space="preserve">roperty </w:t>
            </w:r>
            <w:r>
              <w:rPr>
                <w:rFonts w:hint="eastAsia" w:ascii="Times New Roman"/>
                <w:snapToGrid w:val="0"/>
                <w:sz w:val="18"/>
                <w:szCs w:val="18"/>
              </w:rPr>
              <w:t>r</w:t>
            </w:r>
            <w:r>
              <w:rPr>
                <w:rFonts w:ascii="Times New Roman"/>
                <w:snapToGrid w:val="0"/>
                <w:sz w:val="18"/>
                <w:szCs w:val="18"/>
              </w:rPr>
              <w:t xml:space="preserve">elationship, and </w:t>
            </w:r>
            <w:r>
              <w:rPr>
                <w:rFonts w:hint="eastAsia" w:ascii="Times New Roman"/>
                <w:snapToGrid w:val="0"/>
                <w:sz w:val="18"/>
                <w:szCs w:val="18"/>
              </w:rPr>
              <w:t>e</w:t>
            </w:r>
            <w:r>
              <w:rPr>
                <w:rFonts w:ascii="Times New Roman"/>
                <w:snapToGrid w:val="0"/>
                <w:sz w:val="18"/>
                <w:szCs w:val="18"/>
              </w:rPr>
              <w:t xml:space="preserve">nvironmental </w:t>
            </w:r>
            <w:r>
              <w:rPr>
                <w:rFonts w:hint="eastAsia" w:ascii="Times New Roman"/>
                <w:snapToGrid w:val="0"/>
                <w:sz w:val="18"/>
                <w:szCs w:val="18"/>
              </w:rPr>
              <w:t>i</w:t>
            </w:r>
            <w:r>
              <w:rPr>
                <w:rFonts w:ascii="Times New Roman"/>
                <w:snapToGrid w:val="0"/>
                <w:sz w:val="18"/>
                <w:szCs w:val="18"/>
              </w:rPr>
              <w:t>mplications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6293B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019, 53: 9764-9770</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45B402">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019-0</w:t>
            </w:r>
            <w:r>
              <w:rPr>
                <w:rFonts w:hint="eastAsia" w:ascii="Times New Roman"/>
                <w:snapToGrid w:val="0"/>
                <w:sz w:val="18"/>
                <w:szCs w:val="18"/>
              </w:rPr>
              <w:t>8</w:t>
            </w:r>
            <w:r>
              <w:rPr>
                <w:rFonts w:ascii="Times New Roman"/>
                <w:snapToGrid w:val="0"/>
                <w:sz w:val="18"/>
                <w:szCs w:val="18"/>
              </w:rPr>
              <w:t>-</w:t>
            </w:r>
            <w:r>
              <w:rPr>
                <w:rFonts w:hint="eastAsia" w:ascii="Times New Roman"/>
                <w:snapToGrid w:val="0"/>
                <w:sz w:val="18"/>
                <w:szCs w:val="18"/>
              </w:rPr>
              <w:t>07</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AAAFBC">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Lu</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Elfa</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Peng</w:t>
            </w:r>
            <w:r>
              <w:rPr>
                <w:rFonts w:hint="eastAsia" w:ascii="Times New Roman" w:hAnsi="Times New Roman" w:cs="Times New Roman"/>
                <w:snapToGrid w:val="0"/>
                <w:sz w:val="18"/>
                <w:szCs w:val="18"/>
              </w:rPr>
              <w:t>（彭</w:t>
            </w:r>
            <w:r>
              <w:rPr>
                <w:rFonts w:ascii="Times New Roman" w:hAnsi="Times New Roman" w:cs="Times New Roman"/>
                <w:snapToGrid w:val="0"/>
                <w:sz w:val="18"/>
                <w:szCs w:val="18"/>
              </w:rPr>
              <w:t>露</w:t>
            </w:r>
            <w:r>
              <w:rPr>
                <w:rFonts w:hint="eastAsia" w:ascii="Times New Roman" w:hAnsi="Times New Roman" w:cs="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Zhikan</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Yao</w:t>
            </w:r>
            <w:r>
              <w:rPr>
                <w:rFonts w:hint="eastAsia" w:ascii="Times New Roman"/>
                <w:snapToGrid w:val="0"/>
                <w:sz w:val="18"/>
                <w:szCs w:val="18"/>
              </w:rPr>
              <w:t>（</w:t>
            </w:r>
            <w:r>
              <w:rPr>
                <w:rFonts w:ascii="Times New Roman"/>
                <w:snapToGrid w:val="0"/>
                <w:sz w:val="18"/>
                <w:szCs w:val="18"/>
              </w:rPr>
              <w:t>姚之侃</w:t>
            </w:r>
            <w:r>
              <w:rPr>
                <w:rFonts w:hint="eastAsia" w:ascii="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Xin Liu</w:t>
            </w:r>
            <w:r>
              <w:rPr>
                <w:rFonts w:hint="eastAsia" w:ascii="Times New Roman"/>
                <w:snapToGrid w:val="0"/>
                <w:sz w:val="18"/>
                <w:szCs w:val="18"/>
              </w:rPr>
              <w:t>（</w:t>
            </w:r>
            <w:r>
              <w:rPr>
                <w:rFonts w:ascii="Times New Roman"/>
                <w:snapToGrid w:val="0"/>
                <w:sz w:val="18"/>
                <w:szCs w:val="18"/>
              </w:rPr>
              <w:t>刘鑫</w:t>
            </w:r>
            <w:r>
              <w:rPr>
                <w:rFonts w:hint="eastAsia" w:ascii="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Baolin Deng</w:t>
            </w:r>
            <w:r>
              <w:rPr>
                <w:rFonts w:hint="eastAsia" w:ascii="Times New Roman"/>
                <w:snapToGrid w:val="0"/>
                <w:sz w:val="18"/>
                <w:szCs w:val="18"/>
              </w:rPr>
              <w:t>（</w:t>
            </w:r>
            <w:r>
              <w:rPr>
                <w:rFonts w:ascii="Times New Roman"/>
                <w:snapToGrid w:val="0"/>
                <w:sz w:val="18"/>
                <w:szCs w:val="18"/>
              </w:rPr>
              <w:t>邓保林</w:t>
            </w:r>
            <w:r>
              <w:rPr>
                <w:rFonts w:hint="eastAsia" w:ascii="Times New Roman"/>
                <w:snapToGrid w:val="0"/>
                <w:sz w:val="18"/>
                <w:szCs w:val="18"/>
              </w:rPr>
              <w:t>）</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Hao</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Y.</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Tang</w:t>
            </w:r>
            <w:r>
              <w:rPr>
                <w:rFonts w:hint="eastAsia" w:ascii="Times New Roman" w:hAnsi="Times New Roman" w:cs="Times New Roman"/>
                <w:snapToGrid w:val="0"/>
                <w:sz w:val="18"/>
                <w:szCs w:val="18"/>
              </w:rPr>
              <w:t>（汤初阳）</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17A6DA">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Department of Civil Engineering, The University of Hong Kong</w:t>
            </w:r>
            <w:r>
              <w:rPr>
                <w:rFonts w:hint="eastAsia" w:ascii="Times New Roman"/>
                <w:snapToGrid w:val="0"/>
                <w:sz w:val="18"/>
                <w:szCs w:val="18"/>
              </w:rPr>
              <w:t>（</w:t>
            </w:r>
            <w:r>
              <w:rPr>
                <w:rFonts w:ascii="Times New Roman"/>
                <w:snapToGrid w:val="0"/>
                <w:sz w:val="18"/>
                <w:szCs w:val="18"/>
              </w:rPr>
              <w:t>香港大学</w:t>
            </w:r>
            <w:r>
              <w:rPr>
                <w:rFonts w:hint="eastAsia" w:ascii="Times New Roman"/>
                <w:snapToGrid w:val="0"/>
                <w:sz w:val="18"/>
                <w:szCs w:val="18"/>
              </w:rPr>
              <w:t>土木工程系）、</w:t>
            </w:r>
            <w:r>
              <w:rPr>
                <w:rFonts w:ascii="Times New Roman"/>
                <w:snapToGrid w:val="0"/>
                <w:sz w:val="18"/>
                <w:szCs w:val="18"/>
              </w:rPr>
              <w:t>College of Chemical and Biological Engineering, Zhejiang University</w:t>
            </w:r>
            <w:r>
              <w:rPr>
                <w:rFonts w:hint="eastAsia" w:ascii="Times New Roman"/>
                <w:snapToGrid w:val="0"/>
                <w:sz w:val="18"/>
                <w:szCs w:val="18"/>
              </w:rPr>
              <w:t>（</w:t>
            </w:r>
            <w:r>
              <w:rPr>
                <w:rFonts w:ascii="Times New Roman"/>
                <w:snapToGrid w:val="0"/>
                <w:sz w:val="18"/>
                <w:szCs w:val="18"/>
              </w:rPr>
              <w:t>浙江大学化学与生物工程学院</w:t>
            </w:r>
            <w:r>
              <w:rPr>
                <w:rFonts w:hint="eastAsia" w:ascii="Times New Roman"/>
                <w:snapToGrid w:val="0"/>
                <w:sz w:val="18"/>
                <w:szCs w:val="18"/>
              </w:rPr>
              <w:t>）、</w:t>
            </w:r>
            <w:r>
              <w:rPr>
                <w:rFonts w:ascii="Times New Roman"/>
                <w:snapToGrid w:val="0"/>
                <w:sz w:val="18"/>
                <w:szCs w:val="18"/>
              </w:rPr>
              <w:t>School of Environmental Science and Engineering, Southern University of Science and Technology</w:t>
            </w:r>
            <w:r>
              <w:rPr>
                <w:rFonts w:hint="eastAsia" w:ascii="Times New Roman"/>
                <w:snapToGrid w:val="0"/>
                <w:sz w:val="18"/>
                <w:szCs w:val="18"/>
              </w:rPr>
              <w:t>（</w:t>
            </w:r>
            <w:r>
              <w:rPr>
                <w:rFonts w:ascii="Times New Roman"/>
                <w:snapToGrid w:val="0"/>
                <w:sz w:val="18"/>
                <w:szCs w:val="18"/>
              </w:rPr>
              <w:t>南方科技大学环境科学与工程学院</w:t>
            </w:r>
            <w:r>
              <w:rPr>
                <w:rFonts w:hint="eastAsia" w:ascii="Times New Roman"/>
                <w:snapToGrid w:val="0"/>
                <w:sz w:val="18"/>
                <w:szCs w:val="18"/>
              </w:rPr>
              <w:t>）、</w:t>
            </w:r>
            <w:r>
              <w:rPr>
                <w:rFonts w:ascii="Times New Roman"/>
                <w:snapToGrid w:val="0"/>
                <w:sz w:val="18"/>
                <w:szCs w:val="18"/>
              </w:rPr>
              <w:t>Department of Civil and Environmental Engineering, University of Missouri</w:t>
            </w:r>
            <w:r>
              <w:rPr>
                <w:rFonts w:hint="eastAsia" w:ascii="Times New Roman"/>
                <w:snapToGrid w:val="0"/>
                <w:sz w:val="18"/>
                <w:szCs w:val="18"/>
              </w:rPr>
              <w:t>（</w:t>
            </w:r>
            <w:r>
              <w:rPr>
                <w:rFonts w:ascii="Times New Roman"/>
                <w:snapToGrid w:val="0"/>
                <w:sz w:val="18"/>
                <w:szCs w:val="18"/>
              </w:rPr>
              <w:t>密苏里大学土木与环境工程系</w:t>
            </w:r>
            <w:r>
              <w:rPr>
                <w:rFonts w:hint="eastAsia" w:ascii="Times New Roman"/>
                <w:snapToGrid w:val="0"/>
                <w:sz w:val="18"/>
                <w:szCs w:val="18"/>
              </w:rPr>
              <w:t>）、</w:t>
            </w:r>
            <w:r>
              <w:rPr>
                <w:rFonts w:ascii="Times New Roman"/>
                <w:snapToGrid w:val="0"/>
                <w:sz w:val="18"/>
                <w:szCs w:val="18"/>
              </w:rPr>
              <w:t>UNESCO Centre for Membrane Science and Technology,</w:t>
            </w:r>
            <w:r>
              <w:rPr>
                <w:rFonts w:hint="eastAsia" w:ascii="Times New Roman"/>
                <w:snapToGrid w:val="0"/>
                <w:sz w:val="18"/>
                <w:szCs w:val="18"/>
              </w:rPr>
              <w:t xml:space="preserve"> </w:t>
            </w:r>
            <w:r>
              <w:rPr>
                <w:rFonts w:ascii="Times New Roman"/>
                <w:snapToGrid w:val="0"/>
                <w:sz w:val="18"/>
                <w:szCs w:val="18"/>
              </w:rPr>
              <w:t>School of Chemical Engineering, University of New South Wales</w:t>
            </w:r>
            <w:r>
              <w:rPr>
                <w:rFonts w:hint="eastAsia" w:ascii="Times New Roman"/>
                <w:snapToGrid w:val="0"/>
                <w:sz w:val="18"/>
                <w:szCs w:val="18"/>
              </w:rPr>
              <w:t>（</w:t>
            </w:r>
            <w:r>
              <w:rPr>
                <w:rFonts w:ascii="Times New Roman"/>
                <w:snapToGrid w:val="0"/>
                <w:sz w:val="18"/>
                <w:szCs w:val="18"/>
              </w:rPr>
              <w:t>新南威尔士大学化学工程学院联合国教科文组织膜科学与技术中心</w:t>
            </w:r>
            <w:r>
              <w:rPr>
                <w:rFonts w:hint="eastAsia" w:ascii="Times New Roman"/>
                <w:snapToGrid w:val="0"/>
                <w:sz w:val="18"/>
                <w:szCs w:val="18"/>
              </w:rPr>
              <w:t>）、</w:t>
            </w:r>
            <w:r>
              <w:rPr>
                <w:rFonts w:ascii="Times New Roman"/>
                <w:snapToGrid w:val="0"/>
                <w:sz w:val="18"/>
                <w:szCs w:val="18"/>
              </w:rPr>
              <w:t>UNSW Water Research Centre,</w:t>
            </w:r>
            <w:r>
              <w:rPr>
                <w:rFonts w:hint="eastAsia" w:ascii="Times New Roman"/>
                <w:snapToGrid w:val="0"/>
                <w:sz w:val="18"/>
                <w:szCs w:val="18"/>
              </w:rPr>
              <w:t xml:space="preserve"> </w:t>
            </w:r>
            <w:r>
              <w:rPr>
                <w:rFonts w:ascii="Times New Roman"/>
                <w:snapToGrid w:val="0"/>
                <w:sz w:val="18"/>
                <w:szCs w:val="18"/>
              </w:rPr>
              <w:t>School of Civil and Environmental Engineering, University of New South Wales</w:t>
            </w:r>
            <w:r>
              <w:rPr>
                <w:rFonts w:hint="eastAsia" w:ascii="Times New Roman"/>
                <w:snapToGrid w:val="0"/>
                <w:sz w:val="18"/>
                <w:szCs w:val="18"/>
              </w:rPr>
              <w:t>（</w:t>
            </w:r>
            <w:r>
              <w:rPr>
                <w:rFonts w:ascii="Times New Roman"/>
                <w:snapToGrid w:val="0"/>
                <w:sz w:val="18"/>
                <w:szCs w:val="18"/>
              </w:rPr>
              <w:t>新南威尔士大学土木与环境工程学院新南威尔士大学水研究中心</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A39AD8">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6B60E0">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E</w:t>
            </w:r>
            <w:r>
              <w:rPr>
                <w:rFonts w:ascii="Times New Roman"/>
                <w:snapToGrid w:val="0"/>
                <w:sz w:val="18"/>
                <w:szCs w:val="18"/>
              </w:rPr>
              <w:t>nvironmental Science &amp; Technology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D8519A">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FC2A6C">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Hao 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 Y. Tang</w:t>
            </w:r>
            <w:r>
              <w:rPr>
                <w:rFonts w:hint="eastAsia" w:ascii="Times New Roman" w:hAnsi="Times New Roman" w:cs="Times New Roman"/>
                <w:snapToGrid w:val="0"/>
                <w:sz w:val="18"/>
                <w:szCs w:val="18"/>
              </w:rPr>
              <w:t>（汤初阳）</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220C0C">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122</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39697">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33674">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A7F68CD">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1-1</w:t>
            </w:r>
          </w:p>
        </w:tc>
      </w:tr>
      <w:tr w14:paraId="50CF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F29D0E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B6CEEC">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8C6EEA">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D</w:t>
            </w:r>
            <w:r>
              <w:rPr>
                <w:rFonts w:ascii="Times New Roman"/>
                <w:snapToGrid w:val="0"/>
                <w:sz w:val="18"/>
                <w:szCs w:val="18"/>
              </w:rPr>
              <w:t xml:space="preserve">issecting the </w:t>
            </w:r>
            <w:r>
              <w:rPr>
                <w:rFonts w:hint="eastAsia" w:ascii="Times New Roman"/>
                <w:snapToGrid w:val="0"/>
                <w:sz w:val="18"/>
                <w:szCs w:val="18"/>
              </w:rPr>
              <w:t>r</w:t>
            </w:r>
            <w:r>
              <w:rPr>
                <w:rFonts w:ascii="Times New Roman"/>
                <w:snapToGrid w:val="0"/>
                <w:sz w:val="18"/>
                <w:szCs w:val="18"/>
              </w:rPr>
              <w:t xml:space="preserve">ole of </w:t>
            </w:r>
            <w:r>
              <w:rPr>
                <w:rFonts w:hint="eastAsia" w:ascii="Times New Roman"/>
                <w:snapToGrid w:val="0"/>
                <w:sz w:val="18"/>
                <w:szCs w:val="18"/>
              </w:rPr>
              <w:t>s</w:t>
            </w:r>
            <w:r>
              <w:rPr>
                <w:rFonts w:ascii="Times New Roman"/>
                <w:snapToGrid w:val="0"/>
                <w:sz w:val="18"/>
                <w:szCs w:val="18"/>
              </w:rPr>
              <w:t xml:space="preserve">ubstrate on the </w:t>
            </w:r>
            <w:r>
              <w:rPr>
                <w:rFonts w:hint="eastAsia" w:ascii="Times New Roman"/>
                <w:snapToGrid w:val="0"/>
                <w:sz w:val="18"/>
                <w:szCs w:val="18"/>
              </w:rPr>
              <w:t>m</w:t>
            </w:r>
            <w:r>
              <w:rPr>
                <w:rFonts w:ascii="Times New Roman"/>
                <w:snapToGrid w:val="0"/>
                <w:sz w:val="18"/>
                <w:szCs w:val="18"/>
              </w:rPr>
              <w:t xml:space="preserve">orphology and </w:t>
            </w:r>
            <w:r>
              <w:rPr>
                <w:rFonts w:hint="eastAsia" w:ascii="Times New Roman"/>
                <w:snapToGrid w:val="0"/>
                <w:sz w:val="18"/>
                <w:szCs w:val="18"/>
              </w:rPr>
              <w:t>s</w:t>
            </w:r>
            <w:r>
              <w:rPr>
                <w:rFonts w:ascii="Times New Roman"/>
                <w:snapToGrid w:val="0"/>
                <w:sz w:val="18"/>
                <w:szCs w:val="18"/>
              </w:rPr>
              <w:t xml:space="preserve">eparation </w:t>
            </w:r>
            <w:r>
              <w:rPr>
                <w:rFonts w:hint="eastAsia" w:ascii="Times New Roman"/>
                <w:snapToGrid w:val="0"/>
                <w:sz w:val="18"/>
                <w:szCs w:val="18"/>
              </w:rPr>
              <w:t>p</w:t>
            </w:r>
            <w:r>
              <w:rPr>
                <w:rFonts w:ascii="Times New Roman"/>
                <w:snapToGrid w:val="0"/>
                <w:sz w:val="18"/>
                <w:szCs w:val="18"/>
              </w:rPr>
              <w:t xml:space="preserve">roperties of </w:t>
            </w:r>
            <w:r>
              <w:rPr>
                <w:rFonts w:hint="eastAsia" w:ascii="Times New Roman"/>
                <w:snapToGrid w:val="0"/>
                <w:sz w:val="18"/>
                <w:szCs w:val="18"/>
              </w:rPr>
              <w:t>t</w:t>
            </w:r>
            <w:r>
              <w:rPr>
                <w:rFonts w:ascii="Times New Roman"/>
                <w:snapToGrid w:val="0"/>
                <w:sz w:val="18"/>
                <w:szCs w:val="18"/>
              </w:rPr>
              <w:t xml:space="preserve">hin </w:t>
            </w:r>
            <w:r>
              <w:rPr>
                <w:rFonts w:hint="eastAsia" w:ascii="Times New Roman"/>
                <w:snapToGrid w:val="0"/>
                <w:sz w:val="18"/>
                <w:szCs w:val="18"/>
              </w:rPr>
              <w:t>f</w:t>
            </w:r>
            <w:r>
              <w:rPr>
                <w:rFonts w:ascii="Times New Roman"/>
                <w:snapToGrid w:val="0"/>
                <w:sz w:val="18"/>
                <w:szCs w:val="18"/>
              </w:rPr>
              <w:t xml:space="preserve">ilm </w:t>
            </w:r>
            <w:r>
              <w:rPr>
                <w:rFonts w:hint="eastAsia" w:ascii="Times New Roman"/>
                <w:snapToGrid w:val="0"/>
                <w:sz w:val="18"/>
                <w:szCs w:val="18"/>
              </w:rPr>
              <w:t>c</w:t>
            </w:r>
            <w:r>
              <w:rPr>
                <w:rFonts w:ascii="Times New Roman"/>
                <w:snapToGrid w:val="0"/>
                <w:sz w:val="18"/>
                <w:szCs w:val="18"/>
              </w:rPr>
              <w:t xml:space="preserve">omposite </w:t>
            </w:r>
            <w:r>
              <w:rPr>
                <w:rFonts w:hint="eastAsia" w:ascii="Times New Roman"/>
                <w:snapToGrid w:val="0"/>
                <w:sz w:val="18"/>
                <w:szCs w:val="18"/>
              </w:rPr>
              <w:t>p</w:t>
            </w:r>
            <w:r>
              <w:rPr>
                <w:rFonts w:ascii="Times New Roman"/>
                <w:snapToGrid w:val="0"/>
                <w:sz w:val="18"/>
                <w:szCs w:val="18"/>
              </w:rPr>
              <w:t xml:space="preserve">olyamide </w:t>
            </w:r>
            <w:r>
              <w:rPr>
                <w:rFonts w:hint="eastAsia" w:ascii="Times New Roman"/>
                <w:snapToGrid w:val="0"/>
                <w:sz w:val="18"/>
                <w:szCs w:val="18"/>
              </w:rPr>
              <w:t>m</w:t>
            </w:r>
            <w:r>
              <w:rPr>
                <w:rFonts w:ascii="Times New Roman"/>
                <w:snapToGrid w:val="0"/>
                <w:sz w:val="18"/>
                <w:szCs w:val="18"/>
              </w:rPr>
              <w:t xml:space="preserve">embranes: </w:t>
            </w:r>
            <w:r>
              <w:rPr>
                <w:rFonts w:hint="eastAsia" w:ascii="Times New Roman"/>
                <w:snapToGrid w:val="0"/>
                <w:sz w:val="18"/>
                <w:szCs w:val="18"/>
              </w:rPr>
              <w:t>s</w:t>
            </w:r>
            <w:r>
              <w:rPr>
                <w:rFonts w:ascii="Times New Roman"/>
                <w:snapToGrid w:val="0"/>
                <w:sz w:val="18"/>
                <w:szCs w:val="18"/>
              </w:rPr>
              <w:t xml:space="preserve">eeing </w:t>
            </w:r>
            <w:r>
              <w:rPr>
                <w:rFonts w:hint="eastAsia" w:ascii="Times New Roman"/>
                <w:snapToGrid w:val="0"/>
                <w:sz w:val="18"/>
                <w:szCs w:val="18"/>
              </w:rPr>
              <w:t>i</w:t>
            </w:r>
            <w:r>
              <w:rPr>
                <w:rFonts w:ascii="Times New Roman"/>
                <w:snapToGrid w:val="0"/>
                <w:sz w:val="18"/>
                <w:szCs w:val="18"/>
              </w:rPr>
              <w:t xml:space="preserve">s </w:t>
            </w:r>
            <w:r>
              <w:rPr>
                <w:rFonts w:hint="eastAsia" w:ascii="Times New Roman"/>
                <w:snapToGrid w:val="0"/>
                <w:sz w:val="18"/>
                <w:szCs w:val="18"/>
              </w:rPr>
              <w:t>b</w:t>
            </w:r>
            <w:r>
              <w:rPr>
                <w:rFonts w:ascii="Times New Roman"/>
                <w:snapToGrid w:val="0"/>
                <w:sz w:val="18"/>
                <w:szCs w:val="18"/>
              </w:rPr>
              <w:t>elieving</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202EA7">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020, 54: 6978-6986</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018C2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020-05-</w:t>
            </w:r>
            <w:r>
              <w:rPr>
                <w:rFonts w:hint="eastAsia" w:ascii="Times New Roman"/>
                <w:snapToGrid w:val="0"/>
                <w:sz w:val="18"/>
                <w:szCs w:val="18"/>
              </w:rPr>
              <w:t>20</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79BC2E">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Lu</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Elfa</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Peng</w:t>
            </w:r>
            <w:r>
              <w:rPr>
                <w:rFonts w:hint="eastAsia" w:ascii="Times New Roman" w:hAnsi="Times New Roman" w:cs="Times New Roman"/>
                <w:snapToGrid w:val="0"/>
                <w:sz w:val="18"/>
                <w:szCs w:val="18"/>
              </w:rPr>
              <w:t>（彭</w:t>
            </w:r>
            <w:r>
              <w:rPr>
                <w:rFonts w:ascii="Times New Roman" w:hAnsi="Times New Roman" w:cs="Times New Roman"/>
                <w:snapToGrid w:val="0"/>
                <w:sz w:val="18"/>
                <w:szCs w:val="18"/>
              </w:rPr>
              <w:t>露</w:t>
            </w:r>
            <w:r>
              <w:rPr>
                <w:rFonts w:hint="eastAsia" w:ascii="Times New Roman" w:hAnsi="Times New Roman" w:cs="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Zhikan</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Yao</w:t>
            </w:r>
            <w:r>
              <w:rPr>
                <w:rFonts w:hint="eastAsia" w:ascii="Times New Roman"/>
                <w:snapToGrid w:val="0"/>
                <w:sz w:val="18"/>
                <w:szCs w:val="18"/>
              </w:rPr>
              <w:t>（</w:t>
            </w:r>
            <w:r>
              <w:rPr>
                <w:rFonts w:ascii="Times New Roman"/>
                <w:snapToGrid w:val="0"/>
                <w:sz w:val="18"/>
                <w:szCs w:val="18"/>
              </w:rPr>
              <w:t>姚之侃</w:t>
            </w:r>
            <w:r>
              <w:rPr>
                <w:rFonts w:hint="eastAsia" w:ascii="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Zhe</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Yang</w:t>
            </w:r>
            <w:r>
              <w:rPr>
                <w:rFonts w:hint="eastAsia" w:ascii="Times New Roman"/>
                <w:snapToGrid w:val="0"/>
                <w:sz w:val="18"/>
                <w:szCs w:val="18"/>
              </w:rPr>
              <w:t>（</w:t>
            </w:r>
            <w:r>
              <w:rPr>
                <w:rFonts w:ascii="Times New Roman"/>
                <w:snapToGrid w:val="0"/>
                <w:sz w:val="18"/>
                <w:szCs w:val="18"/>
              </w:rPr>
              <w:t>杨哲</w:t>
            </w:r>
            <w:r>
              <w:rPr>
                <w:rFonts w:hint="eastAsia" w:ascii="Times New Roman"/>
                <w:snapToGrid w:val="0"/>
                <w:sz w:val="18"/>
                <w:szCs w:val="18"/>
              </w:rPr>
              <w:t>）</w:t>
            </w:r>
            <w:r>
              <w:rPr>
                <w:rFonts w:ascii="Times New Roman" w:hAnsi="Times New Roman" w:cs="Times New Roman"/>
                <w:snapToGrid w:val="0"/>
                <w:sz w:val="18"/>
                <w:szCs w:val="18"/>
              </w:rPr>
              <w:t>,</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Hao</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Y.</w:t>
            </w:r>
            <w:r>
              <w:rPr>
                <w:rFonts w:hint="eastAsia" w:ascii="Times New Roman" w:hAnsi="Times New Roman" w:cs="Times New Roman"/>
                <w:snapToGrid w:val="0"/>
                <w:sz w:val="18"/>
                <w:szCs w:val="18"/>
              </w:rPr>
              <w:t xml:space="preserve"> </w:t>
            </w:r>
            <w:r>
              <w:rPr>
                <w:rFonts w:ascii="Times New Roman" w:hAnsi="Times New Roman" w:cs="Times New Roman"/>
                <w:snapToGrid w:val="0"/>
                <w:sz w:val="18"/>
                <w:szCs w:val="18"/>
              </w:rPr>
              <w:t>Tang</w:t>
            </w:r>
            <w:r>
              <w:rPr>
                <w:rFonts w:hint="eastAsia" w:ascii="Times New Roman" w:hAnsi="Times New Roman" w:cs="Times New Roman"/>
                <w:snapToGrid w:val="0"/>
                <w:sz w:val="18"/>
                <w:szCs w:val="18"/>
              </w:rPr>
              <w:t>（汤初阳）</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540B30">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Department of Civil Engineering, The University of Hong Kong</w:t>
            </w:r>
            <w:r>
              <w:rPr>
                <w:rFonts w:hint="eastAsia" w:ascii="Times New Roman"/>
                <w:snapToGrid w:val="0"/>
                <w:sz w:val="18"/>
                <w:szCs w:val="18"/>
              </w:rPr>
              <w:t>（</w:t>
            </w:r>
            <w:r>
              <w:rPr>
                <w:rFonts w:ascii="Times New Roman"/>
                <w:snapToGrid w:val="0"/>
                <w:sz w:val="18"/>
                <w:szCs w:val="18"/>
              </w:rPr>
              <w:t>香港大学土木工程系</w:t>
            </w:r>
            <w:r>
              <w:rPr>
                <w:rFonts w:hint="eastAsia" w:ascii="Times New Roman"/>
                <w:snapToGrid w:val="0"/>
                <w:sz w:val="18"/>
                <w:szCs w:val="18"/>
              </w:rPr>
              <w:t>）、</w:t>
            </w:r>
            <w:r>
              <w:rPr>
                <w:rFonts w:ascii="Times New Roman"/>
                <w:snapToGrid w:val="0"/>
                <w:sz w:val="18"/>
                <w:szCs w:val="18"/>
              </w:rPr>
              <w:t>College of Chemical and Biological Engineering, Zhejiang University</w:t>
            </w:r>
            <w:r>
              <w:rPr>
                <w:rFonts w:hint="eastAsia" w:ascii="Times New Roman"/>
                <w:snapToGrid w:val="0"/>
                <w:sz w:val="18"/>
                <w:szCs w:val="18"/>
              </w:rPr>
              <w:t>（</w:t>
            </w:r>
            <w:r>
              <w:rPr>
                <w:rFonts w:ascii="Times New Roman"/>
                <w:snapToGrid w:val="0"/>
                <w:sz w:val="18"/>
                <w:szCs w:val="18"/>
              </w:rPr>
              <w:t>浙江大学化学与生物工程学院</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40484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F0169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E</w:t>
            </w:r>
            <w:r>
              <w:rPr>
                <w:rFonts w:ascii="Times New Roman"/>
                <w:snapToGrid w:val="0"/>
                <w:sz w:val="18"/>
                <w:szCs w:val="18"/>
              </w:rPr>
              <w:t>nvironmental Science &amp; Technology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18B19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9930DC3">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Hao 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 Y. Tang</w:t>
            </w:r>
            <w:r>
              <w:rPr>
                <w:rFonts w:hint="eastAsia" w:ascii="Times New Roman" w:hAnsi="Times New Roman" w:cs="Times New Roman"/>
                <w:snapToGrid w:val="0"/>
                <w:sz w:val="18"/>
                <w:szCs w:val="18"/>
              </w:rPr>
              <w:t>（汤初阳）</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69230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166</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30D140">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110A7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E9D54A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1-2</w:t>
            </w:r>
          </w:p>
        </w:tc>
      </w:tr>
      <w:tr w14:paraId="1C896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9"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F7B9ABE">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3</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3754D0">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B1CC60">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A water-stable two-dimensional Zn(BDC) lamellar membranes for efficient</w:t>
            </w:r>
            <w:r>
              <w:rPr>
                <w:rFonts w:hint="eastAsia" w:ascii="Times New Roman"/>
                <w:snapToGrid w:val="0"/>
                <w:sz w:val="18"/>
                <w:szCs w:val="18"/>
              </w:rPr>
              <w:t xml:space="preserve"> </w:t>
            </w:r>
            <w:r>
              <w:rPr>
                <w:rFonts w:ascii="Times New Roman"/>
                <w:snapToGrid w:val="0"/>
                <w:sz w:val="18"/>
                <w:szCs w:val="18"/>
              </w:rPr>
              <w:t>molecular separation with enhanced water permeability</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5B98A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2024, 484: 149504</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61F497">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2024-02-10</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5D0AB3">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Yu Zhang</w:t>
            </w:r>
            <w:r>
              <w:rPr>
                <w:rFonts w:hint="eastAsia" w:ascii="Times New Roman"/>
                <w:snapToGrid w:val="0"/>
                <w:sz w:val="18"/>
                <w:szCs w:val="18"/>
              </w:rPr>
              <w:t>（张毓）</w:t>
            </w:r>
            <w:r>
              <w:rPr>
                <w:rFonts w:ascii="Times New Roman"/>
                <w:snapToGrid w:val="0"/>
                <w:sz w:val="18"/>
                <w:szCs w:val="18"/>
              </w:rPr>
              <w:t xml:space="preserve">, </w:t>
            </w:r>
          </w:p>
          <w:p w14:paraId="14704787">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Ling Yang</w:t>
            </w:r>
            <w:r>
              <w:rPr>
                <w:rFonts w:hint="eastAsia" w:ascii="Times New Roman"/>
                <w:snapToGrid w:val="0"/>
                <w:sz w:val="18"/>
                <w:szCs w:val="18"/>
              </w:rPr>
              <w:t>（杨琳）</w:t>
            </w:r>
            <w:r>
              <w:rPr>
                <w:rFonts w:ascii="Times New Roman"/>
                <w:snapToGrid w:val="0"/>
                <w:sz w:val="18"/>
                <w:szCs w:val="18"/>
              </w:rPr>
              <w:t xml:space="preserve">, </w:t>
            </w:r>
          </w:p>
          <w:p w14:paraId="62AFA2EF">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Xiaohe Tian</w:t>
            </w:r>
            <w:r>
              <w:rPr>
                <w:rFonts w:hint="eastAsia" w:ascii="Times New Roman"/>
                <w:snapToGrid w:val="0"/>
                <w:sz w:val="18"/>
                <w:szCs w:val="18"/>
              </w:rPr>
              <w:t>（田晓禾）</w:t>
            </w:r>
            <w:r>
              <w:rPr>
                <w:rFonts w:ascii="Times New Roman"/>
                <w:snapToGrid w:val="0"/>
                <w:sz w:val="18"/>
                <w:szCs w:val="18"/>
              </w:rPr>
              <w:t>,</w:t>
            </w:r>
            <w:r>
              <w:rPr>
                <w:rFonts w:hint="eastAsia" w:ascii="Times New Roman"/>
                <w:snapToGrid w:val="0"/>
                <w:sz w:val="18"/>
                <w:szCs w:val="18"/>
              </w:rPr>
              <w:t xml:space="preserve"> </w:t>
            </w:r>
            <w:r>
              <w:rPr>
                <w:rFonts w:ascii="Times New Roman"/>
                <w:snapToGrid w:val="0"/>
                <w:sz w:val="18"/>
                <w:szCs w:val="18"/>
              </w:rPr>
              <w:t>Jingping Qiu</w:t>
            </w:r>
            <w:r>
              <w:rPr>
                <w:rFonts w:hint="eastAsia" w:ascii="Times New Roman"/>
                <w:snapToGrid w:val="0"/>
                <w:sz w:val="18"/>
                <w:szCs w:val="18"/>
              </w:rPr>
              <w:t>（邱静平）</w:t>
            </w:r>
            <w:r>
              <w:rPr>
                <w:rFonts w:ascii="Times New Roman"/>
                <w:snapToGrid w:val="0"/>
                <w:sz w:val="18"/>
                <w:szCs w:val="18"/>
              </w:rPr>
              <w:t>, Liping Jiang</w:t>
            </w:r>
            <w:r>
              <w:rPr>
                <w:rFonts w:hint="eastAsia" w:ascii="Times New Roman"/>
                <w:snapToGrid w:val="0"/>
                <w:sz w:val="18"/>
                <w:szCs w:val="18"/>
              </w:rPr>
              <w:t>（蒋丽萍）</w:t>
            </w:r>
            <w:r>
              <w:rPr>
                <w:rFonts w:ascii="Times New Roman"/>
                <w:snapToGrid w:val="0"/>
                <w:sz w:val="18"/>
                <w:szCs w:val="18"/>
              </w:rPr>
              <w:t>, Jianhua Qiu</w:t>
            </w:r>
            <w:r>
              <w:rPr>
                <w:rFonts w:hint="eastAsia" w:ascii="Times New Roman"/>
                <w:snapToGrid w:val="0"/>
                <w:sz w:val="18"/>
                <w:szCs w:val="18"/>
              </w:rPr>
              <w:t>（邱建华）</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AAF035">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School of Chemistry and Pharmaceutical Sciences, Guangxi Normal University</w:t>
            </w:r>
            <w:r>
              <w:rPr>
                <w:rFonts w:hint="eastAsia" w:ascii="Times New Roman"/>
                <w:snapToGrid w:val="0"/>
                <w:sz w:val="18"/>
                <w:szCs w:val="18"/>
              </w:rPr>
              <w:t>（</w:t>
            </w:r>
            <w:r>
              <w:rPr>
                <w:rFonts w:ascii="Times New Roman"/>
                <w:snapToGrid w:val="0"/>
                <w:sz w:val="18"/>
                <w:szCs w:val="18"/>
              </w:rPr>
              <w:t>广西师范大学化学与药学学院</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B66313">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53EF5B">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Chemical Engineering Journal</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FB5B80">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6D77DC">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Liping Jiang</w:t>
            </w:r>
            <w:r>
              <w:rPr>
                <w:rFonts w:hint="eastAsia" w:ascii="Times New Roman"/>
                <w:snapToGrid w:val="0"/>
                <w:sz w:val="18"/>
                <w:szCs w:val="18"/>
              </w:rPr>
              <w:t xml:space="preserve">（蒋丽萍）, </w:t>
            </w:r>
            <w:r>
              <w:rPr>
                <w:rFonts w:ascii="Times New Roman"/>
                <w:snapToGrid w:val="0"/>
                <w:sz w:val="18"/>
                <w:szCs w:val="18"/>
              </w:rPr>
              <w:t>Jian</w:t>
            </w:r>
            <w:r>
              <w:rPr>
                <w:rFonts w:hint="eastAsia" w:ascii="Times New Roman"/>
                <w:snapToGrid w:val="0"/>
                <w:sz w:val="18"/>
                <w:szCs w:val="18"/>
              </w:rPr>
              <w:t>h</w:t>
            </w:r>
            <w:r>
              <w:rPr>
                <w:rFonts w:ascii="Times New Roman"/>
                <w:snapToGrid w:val="0"/>
                <w:sz w:val="18"/>
                <w:szCs w:val="18"/>
              </w:rPr>
              <w:t>ua Qiu</w:t>
            </w:r>
            <w:r>
              <w:rPr>
                <w:rFonts w:hint="eastAsia" w:ascii="Times New Roman"/>
                <w:snapToGrid w:val="0"/>
                <w:sz w:val="18"/>
                <w:szCs w:val="18"/>
              </w:rPr>
              <w:t>（邱建华）</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3A3472">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7</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4110F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3E295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DF3673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1-3</w:t>
            </w:r>
          </w:p>
        </w:tc>
      </w:tr>
      <w:tr w14:paraId="5DAFF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1004128">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4</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97AC8D">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D4041">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Covalent organic framework membranes modified by end-capping monomers for organic solvent nanofiltration</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71BF03">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2024, 703: 122854</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63F02B">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2024-05-07</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95DF">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Siqi Wu</w:t>
            </w:r>
            <w:r>
              <w:rPr>
                <w:rFonts w:hint="eastAsia" w:ascii="Times New Roman"/>
                <w:snapToGrid w:val="0"/>
                <w:sz w:val="18"/>
                <w:szCs w:val="18"/>
              </w:rPr>
              <w:t>（吴思齐）</w:t>
            </w:r>
            <w:r>
              <w:rPr>
                <w:rFonts w:ascii="Times New Roman"/>
                <w:snapToGrid w:val="0"/>
                <w:sz w:val="18"/>
                <w:szCs w:val="18"/>
              </w:rPr>
              <w:t>, Jianhua Qiu</w:t>
            </w:r>
            <w:r>
              <w:rPr>
                <w:rFonts w:hint="eastAsia" w:ascii="Times New Roman"/>
                <w:snapToGrid w:val="0"/>
                <w:sz w:val="18"/>
                <w:szCs w:val="18"/>
              </w:rPr>
              <w:t>（邱建华）</w:t>
            </w:r>
            <w:r>
              <w:rPr>
                <w:rFonts w:ascii="Times New Roman"/>
                <w:snapToGrid w:val="0"/>
                <w:sz w:val="18"/>
                <w:szCs w:val="18"/>
              </w:rPr>
              <w:t>, Jiakai Wang</w:t>
            </w:r>
            <w:r>
              <w:rPr>
                <w:rFonts w:hint="eastAsia" w:ascii="Times New Roman"/>
                <w:snapToGrid w:val="0"/>
                <w:sz w:val="18"/>
                <w:szCs w:val="18"/>
              </w:rPr>
              <w:t>（王嘉恺）</w:t>
            </w:r>
            <w:r>
              <w:rPr>
                <w:rFonts w:ascii="Times New Roman"/>
                <w:snapToGrid w:val="0"/>
                <w:sz w:val="18"/>
                <w:szCs w:val="18"/>
              </w:rPr>
              <w:t>, Li Wang</w:t>
            </w:r>
            <w:r>
              <w:rPr>
                <w:rFonts w:hint="eastAsia" w:ascii="Times New Roman"/>
                <w:snapToGrid w:val="0"/>
                <w:sz w:val="18"/>
                <w:szCs w:val="18"/>
              </w:rPr>
              <w:t>（王力）</w:t>
            </w:r>
            <w:r>
              <w:rPr>
                <w:rFonts w:ascii="Times New Roman"/>
                <w:snapToGrid w:val="0"/>
                <w:sz w:val="18"/>
                <w:szCs w:val="18"/>
              </w:rPr>
              <w:t>, Chuyang Y. Tang</w:t>
            </w:r>
            <w:r>
              <w:rPr>
                <w:rFonts w:hint="eastAsia" w:ascii="Times New Roman"/>
                <w:snapToGrid w:val="0"/>
                <w:sz w:val="18"/>
                <w:szCs w:val="18"/>
              </w:rPr>
              <w:t>（汤初阳）</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2B65F3">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Department of Civil Engineering, The University of Hong Kong</w:t>
            </w:r>
            <w:r>
              <w:rPr>
                <w:rFonts w:hint="eastAsia" w:ascii="Times New Roman"/>
                <w:snapToGrid w:val="0"/>
                <w:sz w:val="18"/>
                <w:szCs w:val="18"/>
              </w:rPr>
              <w:t>（</w:t>
            </w:r>
            <w:r>
              <w:rPr>
                <w:rFonts w:ascii="Times New Roman"/>
                <w:snapToGrid w:val="0"/>
                <w:sz w:val="18"/>
                <w:szCs w:val="18"/>
              </w:rPr>
              <w:t>香港大学土木工程系</w:t>
            </w:r>
            <w:r>
              <w:rPr>
                <w:rFonts w:hint="eastAsia" w:ascii="Times New Roman"/>
                <w:snapToGrid w:val="0"/>
                <w:sz w:val="18"/>
                <w:szCs w:val="18"/>
              </w:rPr>
              <w:t>）、</w:t>
            </w:r>
            <w:r>
              <w:rPr>
                <w:rFonts w:ascii="Times New Roman"/>
                <w:snapToGrid w:val="0"/>
                <w:sz w:val="18"/>
                <w:szCs w:val="18"/>
              </w:rPr>
              <w:t>School of Chemistry and Pharmaceutical Sciences, Guangxi Normal University</w:t>
            </w:r>
            <w:r>
              <w:rPr>
                <w:rFonts w:hint="eastAsia" w:ascii="Times New Roman"/>
                <w:snapToGrid w:val="0"/>
                <w:sz w:val="18"/>
                <w:szCs w:val="18"/>
              </w:rPr>
              <w:t>（</w:t>
            </w:r>
            <w:r>
              <w:rPr>
                <w:rFonts w:ascii="Times New Roman"/>
                <w:snapToGrid w:val="0"/>
                <w:sz w:val="18"/>
                <w:szCs w:val="18"/>
              </w:rPr>
              <w:t>广西师范大学化学与药学学院</w:t>
            </w:r>
            <w:r>
              <w:rPr>
                <w:rFonts w:hint="eastAsia" w:ascii="Times New Roman"/>
                <w:snapToGrid w:val="0"/>
                <w:sz w:val="18"/>
                <w:szCs w:val="18"/>
              </w:rPr>
              <w:t>）、</w:t>
            </w:r>
            <w:r>
              <w:rPr>
                <w:rFonts w:ascii="Times New Roman"/>
                <w:snapToGrid w:val="0"/>
                <w:sz w:val="18"/>
                <w:szCs w:val="18"/>
              </w:rPr>
              <w:t>Department of Chemistry, The University of Hong Kong</w:t>
            </w:r>
            <w:r>
              <w:rPr>
                <w:rFonts w:hint="eastAsia" w:ascii="Times New Roman"/>
                <w:snapToGrid w:val="0"/>
                <w:sz w:val="18"/>
                <w:szCs w:val="18"/>
              </w:rPr>
              <w:t>（</w:t>
            </w:r>
            <w:r>
              <w:rPr>
                <w:rFonts w:ascii="Times New Roman"/>
                <w:snapToGrid w:val="0"/>
                <w:sz w:val="18"/>
                <w:szCs w:val="18"/>
              </w:rPr>
              <w:t>香港大学化学系</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94798E">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01B24C">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Journal of Membrane Science</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3A3CDD">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81C4B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Jianh</w:t>
            </w:r>
            <w:r>
              <w:rPr>
                <w:rFonts w:ascii="Times New Roman"/>
                <w:snapToGrid w:val="0"/>
                <w:sz w:val="18"/>
                <w:szCs w:val="18"/>
              </w:rPr>
              <w:t>ua Qiu</w:t>
            </w:r>
            <w:r>
              <w:rPr>
                <w:rFonts w:hint="eastAsia" w:ascii="Times New Roman"/>
                <w:snapToGrid w:val="0"/>
                <w:sz w:val="18"/>
                <w:szCs w:val="18"/>
              </w:rPr>
              <w:t>（邱建华）</w:t>
            </w:r>
            <w:r>
              <w:rPr>
                <w:rFonts w:ascii="Times New Roman"/>
                <w:snapToGrid w:val="0"/>
                <w:sz w:val="18"/>
                <w:szCs w:val="18"/>
              </w:rPr>
              <w:t>, Chuyang Y. Tang</w:t>
            </w:r>
            <w:r>
              <w:rPr>
                <w:rFonts w:hint="eastAsia" w:ascii="Times New Roman"/>
                <w:snapToGrid w:val="0"/>
                <w:sz w:val="18"/>
                <w:szCs w:val="18"/>
              </w:rPr>
              <w:t>（汤初阳）</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110CCB">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14</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D9C973">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5E0623">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86D538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1-4</w:t>
            </w:r>
          </w:p>
        </w:tc>
      </w:tr>
      <w:tr w14:paraId="29C35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2768183">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hAnsi="Times New Roman" w:cs="Times New Roman"/>
                <w:snapToGrid w:val="0"/>
                <w:sz w:val="18"/>
                <w:szCs w:val="18"/>
              </w:rPr>
              <w:t>5</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08FE9">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677850">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N</w:t>
            </w:r>
            <w:r>
              <w:rPr>
                <w:rFonts w:ascii="Times New Roman"/>
                <w:snapToGrid w:val="0"/>
                <w:sz w:val="18"/>
                <w:szCs w:val="18"/>
              </w:rPr>
              <w:t>aHCO</w:t>
            </w:r>
            <w:r>
              <w:rPr>
                <w:rFonts w:ascii="Times New Roman"/>
                <w:snapToGrid w:val="0"/>
                <w:sz w:val="18"/>
                <w:szCs w:val="18"/>
                <w:vertAlign w:val="subscript"/>
              </w:rPr>
              <w:t xml:space="preserve">3 </w:t>
            </w:r>
            <w:r>
              <w:rPr>
                <w:rFonts w:ascii="Times New Roman"/>
                <w:snapToGrid w:val="0"/>
                <w:sz w:val="18"/>
                <w:szCs w:val="18"/>
              </w:rPr>
              <w:t>addition enhance</w:t>
            </w:r>
            <w:r>
              <w:rPr>
                <w:rFonts w:hint="eastAsia" w:ascii="Times New Roman"/>
                <w:snapToGrid w:val="0"/>
                <w:sz w:val="18"/>
                <w:szCs w:val="18"/>
              </w:rPr>
              <w:t>s</w:t>
            </w:r>
            <w:r>
              <w:rPr>
                <w:rFonts w:ascii="Times New Roman"/>
                <w:snapToGrid w:val="0"/>
                <w:sz w:val="18"/>
                <w:szCs w:val="18"/>
              </w:rPr>
              <w:t xml:space="preserve"> water permeance and Ca/haloacetic acids selectivity of nanofiltration membranes for drinking water treatment</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07FC86">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202</w:t>
            </w:r>
            <w:r>
              <w:rPr>
                <w:rFonts w:ascii="Times New Roman"/>
                <w:snapToGrid w:val="0"/>
                <w:sz w:val="18"/>
                <w:szCs w:val="18"/>
              </w:rPr>
              <w:t>3</w:t>
            </w:r>
            <w:r>
              <w:rPr>
                <w:rFonts w:hint="eastAsia" w:ascii="Times New Roman"/>
                <w:snapToGrid w:val="0"/>
                <w:sz w:val="18"/>
                <w:szCs w:val="18"/>
              </w:rPr>
              <w:t xml:space="preserve">, </w:t>
            </w:r>
            <w:r>
              <w:rPr>
                <w:rFonts w:ascii="Times New Roman"/>
                <w:snapToGrid w:val="0"/>
                <w:sz w:val="18"/>
                <w:szCs w:val="18"/>
              </w:rPr>
              <w:t>242</w:t>
            </w:r>
            <w:r>
              <w:rPr>
                <w:rFonts w:hint="eastAsia" w:ascii="Times New Roman"/>
                <w:snapToGrid w:val="0"/>
                <w:sz w:val="18"/>
                <w:szCs w:val="18"/>
              </w:rPr>
              <w:t xml:space="preserve">: </w:t>
            </w:r>
            <w:r>
              <w:rPr>
                <w:rFonts w:ascii="Times New Roman"/>
                <w:snapToGrid w:val="0"/>
                <w:sz w:val="18"/>
                <w:szCs w:val="18"/>
              </w:rPr>
              <w:t>120255</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92A360">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20</w:t>
            </w:r>
            <w:r>
              <w:rPr>
                <w:rFonts w:ascii="Times New Roman"/>
                <w:snapToGrid w:val="0"/>
                <w:sz w:val="18"/>
                <w:szCs w:val="18"/>
              </w:rPr>
              <w:t>23</w:t>
            </w:r>
            <w:r>
              <w:rPr>
                <w:rFonts w:hint="eastAsia" w:ascii="Times New Roman"/>
                <w:snapToGrid w:val="0"/>
                <w:sz w:val="18"/>
                <w:szCs w:val="18"/>
              </w:rPr>
              <w:t>-0</w:t>
            </w:r>
            <w:r>
              <w:rPr>
                <w:rFonts w:ascii="Times New Roman"/>
                <w:snapToGrid w:val="0"/>
                <w:sz w:val="18"/>
                <w:szCs w:val="18"/>
              </w:rPr>
              <w:t>6</w:t>
            </w:r>
            <w:r>
              <w:rPr>
                <w:rFonts w:hint="eastAsia" w:ascii="Times New Roman"/>
                <w:snapToGrid w:val="0"/>
                <w:sz w:val="18"/>
                <w:szCs w:val="18"/>
              </w:rPr>
              <w:t>-20</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9CC55E0">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Li Long</w:t>
            </w:r>
            <w:r>
              <w:rPr>
                <w:rFonts w:hint="eastAsia" w:ascii="Times New Roman" w:hAnsi="Times New Roman" w:cs="Times New Roman"/>
                <w:snapToGrid w:val="0"/>
                <w:sz w:val="18"/>
                <w:szCs w:val="18"/>
              </w:rPr>
              <w:t>（龙力）</w:t>
            </w:r>
            <w:r>
              <w:rPr>
                <w:rFonts w:ascii="Times New Roman" w:hAnsi="Times New Roman" w:cs="Times New Roman"/>
                <w:snapToGrid w:val="0"/>
                <w:sz w:val="18"/>
                <w:szCs w:val="18"/>
              </w:rPr>
              <w:t>, Lu Elfa Peng</w:t>
            </w:r>
            <w:r>
              <w:rPr>
                <w:rFonts w:hint="eastAsia" w:ascii="Times New Roman" w:hAnsi="Times New Roman" w:cs="Times New Roman"/>
                <w:snapToGrid w:val="0"/>
                <w:sz w:val="18"/>
                <w:szCs w:val="18"/>
              </w:rPr>
              <w:t>（彭</w:t>
            </w:r>
            <w:r>
              <w:rPr>
                <w:rFonts w:ascii="Times New Roman" w:hAnsi="Times New Roman" w:cs="Times New Roman"/>
                <w:snapToGrid w:val="0"/>
                <w:sz w:val="18"/>
                <w:szCs w:val="18"/>
              </w:rPr>
              <w:t>露</w:t>
            </w:r>
            <w:r>
              <w:rPr>
                <w:rFonts w:hint="eastAsia" w:ascii="Times New Roman" w:hAnsi="Times New Roman" w:cs="Times New Roman"/>
                <w:snapToGrid w:val="0"/>
                <w:sz w:val="18"/>
                <w:szCs w:val="18"/>
              </w:rPr>
              <w:t>）</w:t>
            </w:r>
            <w:r>
              <w:rPr>
                <w:rFonts w:ascii="Times New Roman" w:hAnsi="Times New Roman" w:cs="Times New Roman"/>
                <w:snapToGrid w:val="0"/>
                <w:sz w:val="18"/>
                <w:szCs w:val="18"/>
              </w:rPr>
              <w:t>, Shenghua Zhou</w:t>
            </w:r>
            <w:r>
              <w:rPr>
                <w:rFonts w:hint="eastAsia" w:ascii="Times New Roman"/>
                <w:snapToGrid w:val="0"/>
                <w:sz w:val="18"/>
                <w:szCs w:val="18"/>
              </w:rPr>
              <w:t>（</w:t>
            </w:r>
            <w:r>
              <w:rPr>
                <w:rFonts w:ascii="Times New Roman"/>
                <w:snapToGrid w:val="0"/>
                <w:sz w:val="18"/>
                <w:szCs w:val="18"/>
              </w:rPr>
              <w:t>周升华</w:t>
            </w:r>
            <w:r>
              <w:rPr>
                <w:rFonts w:hint="eastAsia" w:ascii="Times New Roman"/>
                <w:snapToGrid w:val="0"/>
                <w:sz w:val="18"/>
                <w:szCs w:val="18"/>
              </w:rPr>
              <w:t>）</w:t>
            </w:r>
            <w:r>
              <w:rPr>
                <w:rFonts w:ascii="Times New Roman" w:hAnsi="Times New Roman" w:cs="Times New Roman"/>
                <w:snapToGrid w:val="0"/>
                <w:sz w:val="18"/>
                <w:szCs w:val="18"/>
              </w:rPr>
              <w:t>, Qimao Gan</w:t>
            </w:r>
            <w:r>
              <w:rPr>
                <w:rFonts w:hint="eastAsia" w:ascii="Times New Roman"/>
                <w:snapToGrid w:val="0"/>
                <w:sz w:val="18"/>
                <w:szCs w:val="18"/>
              </w:rPr>
              <w:t>（</w:t>
            </w:r>
            <w:r>
              <w:rPr>
                <w:rFonts w:ascii="Times New Roman"/>
                <w:snapToGrid w:val="0"/>
                <w:sz w:val="18"/>
                <w:szCs w:val="18"/>
              </w:rPr>
              <w:t>甘启茂</w:t>
            </w:r>
            <w:r>
              <w:rPr>
                <w:rFonts w:hint="eastAsia" w:ascii="Times New Roman"/>
                <w:snapToGrid w:val="0"/>
                <w:sz w:val="18"/>
                <w:szCs w:val="18"/>
              </w:rPr>
              <w:t>）</w:t>
            </w:r>
            <w:r>
              <w:rPr>
                <w:rFonts w:ascii="Times New Roman" w:hAnsi="Times New Roman" w:cs="Times New Roman"/>
                <w:snapToGrid w:val="0"/>
                <w:sz w:val="18"/>
                <w:szCs w:val="18"/>
              </w:rPr>
              <w:t>, Xianhui Li</w:t>
            </w:r>
            <w:r>
              <w:rPr>
                <w:rFonts w:hint="eastAsia" w:ascii="Times New Roman"/>
                <w:snapToGrid w:val="0"/>
                <w:sz w:val="18"/>
                <w:szCs w:val="18"/>
              </w:rPr>
              <w:t>（</w:t>
            </w:r>
            <w:r>
              <w:rPr>
                <w:rFonts w:ascii="Times New Roman"/>
                <w:snapToGrid w:val="0"/>
                <w:sz w:val="18"/>
                <w:szCs w:val="18"/>
              </w:rPr>
              <w:t>李贤辉</w:t>
            </w:r>
            <w:r>
              <w:rPr>
                <w:rFonts w:hint="eastAsia" w:ascii="Times New Roman"/>
                <w:snapToGrid w:val="0"/>
                <w:sz w:val="18"/>
                <w:szCs w:val="18"/>
              </w:rPr>
              <w:t>）</w:t>
            </w:r>
            <w:r>
              <w:rPr>
                <w:rFonts w:ascii="Times New Roman" w:hAnsi="Times New Roman" w:cs="Times New Roman"/>
                <w:snapToGrid w:val="0"/>
                <w:sz w:val="18"/>
                <w:szCs w:val="18"/>
              </w:rPr>
              <w:t>, Jingyi Jiang</w:t>
            </w:r>
            <w:r>
              <w:rPr>
                <w:rFonts w:hint="eastAsia" w:ascii="Times New Roman"/>
                <w:snapToGrid w:val="0"/>
                <w:sz w:val="18"/>
                <w:szCs w:val="18"/>
              </w:rPr>
              <w:t>（</w:t>
            </w:r>
            <w:r>
              <w:rPr>
                <w:rFonts w:ascii="Times New Roman"/>
                <w:snapToGrid w:val="0"/>
                <w:sz w:val="18"/>
                <w:szCs w:val="18"/>
              </w:rPr>
              <w:t>江静怡</w:t>
            </w:r>
            <w:r>
              <w:rPr>
                <w:rFonts w:hint="eastAsia" w:ascii="Times New Roman"/>
                <w:snapToGrid w:val="0"/>
                <w:sz w:val="18"/>
                <w:szCs w:val="18"/>
              </w:rPr>
              <w:t>）</w:t>
            </w:r>
            <w:r>
              <w:rPr>
                <w:rFonts w:ascii="Times New Roman" w:hAnsi="Times New Roman" w:cs="Times New Roman"/>
                <w:snapToGrid w:val="0"/>
                <w:sz w:val="18"/>
                <w:szCs w:val="18"/>
              </w:rPr>
              <w:t>, Jiarui Han</w:t>
            </w:r>
            <w:r>
              <w:rPr>
                <w:rFonts w:hint="eastAsia" w:ascii="Times New Roman"/>
                <w:snapToGrid w:val="0"/>
                <w:sz w:val="18"/>
                <w:szCs w:val="18"/>
              </w:rPr>
              <w:t>（</w:t>
            </w:r>
            <w:r>
              <w:rPr>
                <w:rFonts w:ascii="Times New Roman"/>
                <w:snapToGrid w:val="0"/>
                <w:sz w:val="18"/>
                <w:szCs w:val="18"/>
              </w:rPr>
              <w:t>韩佳芮</w:t>
            </w:r>
            <w:r>
              <w:rPr>
                <w:rFonts w:hint="eastAsia" w:ascii="Times New Roman"/>
                <w:snapToGrid w:val="0"/>
                <w:sz w:val="18"/>
                <w:szCs w:val="18"/>
              </w:rPr>
              <w:t>）</w:t>
            </w:r>
            <w:r>
              <w:rPr>
                <w:rFonts w:ascii="Times New Roman" w:hAnsi="Times New Roman" w:cs="Times New Roman"/>
                <w:snapToGrid w:val="0"/>
                <w:sz w:val="18"/>
                <w:szCs w:val="18"/>
              </w:rPr>
              <w:t xml:space="preserve">, </w:t>
            </w:r>
          </w:p>
          <w:p w14:paraId="051EC939">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hAnsi="Times New Roman" w:cs="Times New Roman"/>
                <w:snapToGrid w:val="0"/>
                <w:sz w:val="18"/>
                <w:szCs w:val="18"/>
              </w:rPr>
              <w:t>Xiangru Zhang</w:t>
            </w:r>
            <w:r>
              <w:rPr>
                <w:rFonts w:hint="eastAsia" w:ascii="Times New Roman"/>
                <w:snapToGrid w:val="0"/>
                <w:sz w:val="18"/>
                <w:szCs w:val="18"/>
              </w:rPr>
              <w:t>（</w:t>
            </w:r>
            <w:r>
              <w:rPr>
                <w:rFonts w:ascii="Times New Roman"/>
                <w:snapToGrid w:val="0"/>
                <w:sz w:val="18"/>
                <w:szCs w:val="18"/>
              </w:rPr>
              <w:t>张相如</w:t>
            </w:r>
            <w:r>
              <w:rPr>
                <w:rFonts w:hint="eastAsia" w:ascii="Times New Roman"/>
                <w:snapToGrid w:val="0"/>
                <w:sz w:val="18"/>
                <w:szCs w:val="18"/>
              </w:rPr>
              <w:t>）</w:t>
            </w:r>
            <w:r>
              <w:rPr>
                <w:rFonts w:ascii="Times New Roman" w:hAnsi="Times New Roman" w:cs="Times New Roman"/>
                <w:snapToGrid w:val="0"/>
                <w:sz w:val="18"/>
                <w:szCs w:val="18"/>
              </w:rPr>
              <w:t>, Hao 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 Y. Tang</w:t>
            </w:r>
            <w:r>
              <w:rPr>
                <w:rFonts w:hint="eastAsia" w:ascii="Times New Roman" w:hAnsi="Times New Roman" w:cs="Times New Roman"/>
                <w:snapToGrid w:val="0"/>
                <w:sz w:val="18"/>
                <w:szCs w:val="18"/>
              </w:rPr>
              <w:t>（汤初阳）</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7EE15B">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Membrane-based Environmental &amp; Sustainable Technology Group, Department of Civil Engineering, The University of Hong Kong</w:t>
            </w:r>
            <w:r>
              <w:rPr>
                <w:rFonts w:hint="eastAsia" w:ascii="Times New Roman"/>
                <w:snapToGrid w:val="0"/>
                <w:sz w:val="18"/>
                <w:szCs w:val="18"/>
              </w:rPr>
              <w:t>（</w:t>
            </w:r>
            <w:r>
              <w:rPr>
                <w:rFonts w:ascii="Times New Roman"/>
                <w:snapToGrid w:val="0"/>
                <w:sz w:val="18"/>
                <w:szCs w:val="18"/>
              </w:rPr>
              <w:t>香港大学土木工程系膜基环境与可持续技术课题组</w:t>
            </w:r>
            <w:r>
              <w:rPr>
                <w:rFonts w:hint="eastAsia" w:ascii="Times New Roman"/>
                <w:snapToGrid w:val="0"/>
                <w:sz w:val="18"/>
                <w:szCs w:val="18"/>
              </w:rPr>
              <w:t>）、</w:t>
            </w:r>
            <w:r>
              <w:rPr>
                <w:rFonts w:ascii="Times New Roman"/>
                <w:snapToGrid w:val="0"/>
                <w:sz w:val="18"/>
                <w:szCs w:val="18"/>
              </w:rPr>
              <w:t xml:space="preserve">Key Laboratory for City Cluster Environmental Safety and Green Development of the Ministry of Education, </w:t>
            </w:r>
          </w:p>
          <w:p w14:paraId="4076A2C5">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School of Ecology, Environment and Resources, Guangdong University of Technology</w:t>
            </w:r>
            <w:r>
              <w:rPr>
                <w:rFonts w:hint="eastAsia" w:ascii="Times New Roman"/>
                <w:snapToGrid w:val="0"/>
                <w:sz w:val="18"/>
                <w:szCs w:val="18"/>
              </w:rPr>
              <w:t>（</w:t>
            </w:r>
            <w:r>
              <w:rPr>
                <w:rFonts w:ascii="Times New Roman"/>
                <w:snapToGrid w:val="0"/>
                <w:sz w:val="18"/>
                <w:szCs w:val="18"/>
              </w:rPr>
              <w:t>广东工业大学生态环境与资源学院大湾区城市环境安全与绿色发展教育部重点实验室</w:t>
            </w:r>
            <w:r>
              <w:rPr>
                <w:rFonts w:hint="eastAsia" w:ascii="Times New Roman"/>
                <w:snapToGrid w:val="0"/>
                <w:sz w:val="18"/>
                <w:szCs w:val="18"/>
              </w:rPr>
              <w:t>）、</w:t>
            </w:r>
            <w:r>
              <w:rPr>
                <w:rFonts w:ascii="Times New Roman"/>
                <w:snapToGrid w:val="0"/>
                <w:sz w:val="18"/>
                <w:szCs w:val="18"/>
              </w:rPr>
              <w:t>Department of Civil and Environmental Engineering, The Hong Kong University of Science &amp; Technology</w:t>
            </w:r>
            <w:r>
              <w:rPr>
                <w:rFonts w:hint="eastAsia" w:ascii="Times New Roman"/>
                <w:snapToGrid w:val="0"/>
                <w:sz w:val="18"/>
                <w:szCs w:val="18"/>
              </w:rPr>
              <w:t>（</w:t>
            </w:r>
            <w:r>
              <w:rPr>
                <w:rFonts w:ascii="Times New Roman"/>
                <w:snapToGrid w:val="0"/>
                <w:sz w:val="18"/>
                <w:szCs w:val="18"/>
              </w:rPr>
              <w:t>香港科技大学土木与环境工程系</w:t>
            </w:r>
            <w:r>
              <w:rPr>
                <w:rFonts w:hint="eastAsia" w:ascii="Times New Roman"/>
                <w:snapToGrid w:val="0"/>
                <w:sz w:val="18"/>
                <w:szCs w:val="18"/>
              </w:rPr>
              <w:t>）、</w:t>
            </w:r>
            <w:r>
              <w:rPr>
                <w:rFonts w:ascii="Times New Roman"/>
                <w:snapToGrid w:val="0"/>
                <w:sz w:val="18"/>
                <w:szCs w:val="18"/>
              </w:rPr>
              <w:t>Institute of Environment and Ecology,</w:t>
            </w:r>
            <w:r>
              <w:rPr>
                <w:rFonts w:hint="eastAsia" w:ascii="Times New Roman"/>
                <w:snapToGrid w:val="0"/>
                <w:sz w:val="18"/>
                <w:szCs w:val="18"/>
              </w:rPr>
              <w:t xml:space="preserve"> </w:t>
            </w:r>
            <w:r>
              <w:rPr>
                <w:rFonts w:ascii="Times New Roman"/>
                <w:snapToGrid w:val="0"/>
                <w:sz w:val="18"/>
                <w:szCs w:val="18"/>
              </w:rPr>
              <w:t>Tsinghua Shenzhen International Graduate School, Tsinghua University</w:t>
            </w:r>
            <w:r>
              <w:rPr>
                <w:rFonts w:hint="eastAsia" w:ascii="Times New Roman" w:hAnsi="Times New Roman" w:cs="Times New Roman"/>
                <w:snapToGrid w:val="0"/>
                <w:sz w:val="18"/>
                <w:szCs w:val="18"/>
              </w:rPr>
              <w:t>（清华大学深圳国际研究生院</w:t>
            </w:r>
            <w:r>
              <w:rPr>
                <w:rFonts w:ascii="Times New Roman" w:hAnsi="Times New Roman" w:cs="Times New Roman"/>
                <w:snapToGrid w:val="0"/>
                <w:sz w:val="18"/>
                <w:szCs w:val="18"/>
              </w:rPr>
              <w:t>环境与生态研究所</w:t>
            </w:r>
            <w:r>
              <w:rPr>
                <w:rFonts w:hint="eastAsia" w:ascii="Times New Roman" w:hAnsi="Times New Roman" w:cs="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1BBA8B">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6231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W</w:t>
            </w:r>
            <w:r>
              <w:rPr>
                <w:rFonts w:ascii="Times New Roman"/>
                <w:snapToGrid w:val="0"/>
                <w:sz w:val="18"/>
                <w:szCs w:val="18"/>
              </w:rPr>
              <w:t>ater Research</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FAFB18">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80D637">
            <w:pPr>
              <w:adjustRightInd w:val="0"/>
              <w:snapToGrid w:val="0"/>
              <w:spacing w:line="320" w:lineRule="exact"/>
              <w:jc w:val="center"/>
              <w:outlineLvl w:val="1"/>
              <w:rPr>
                <w:rFonts w:ascii="Times New Roman" w:hAnsi="Times New Roman" w:cs="Times New Roman"/>
                <w:snapToGrid w:val="0"/>
                <w:sz w:val="18"/>
                <w:szCs w:val="18"/>
              </w:rPr>
            </w:pPr>
            <w:r>
              <w:rPr>
                <w:rFonts w:ascii="Times New Roman" w:hAnsi="Times New Roman" w:cs="Times New Roman"/>
                <w:snapToGrid w:val="0"/>
                <w:sz w:val="18"/>
                <w:szCs w:val="18"/>
              </w:rPr>
              <w:t>Hao Guo</w:t>
            </w:r>
            <w:r>
              <w:rPr>
                <w:rFonts w:hint="eastAsia" w:ascii="Times New Roman" w:hAnsi="Times New Roman" w:cs="Times New Roman"/>
                <w:snapToGrid w:val="0"/>
                <w:sz w:val="18"/>
                <w:szCs w:val="18"/>
              </w:rPr>
              <w:t>（郭浩）</w:t>
            </w:r>
            <w:r>
              <w:rPr>
                <w:rFonts w:ascii="Times New Roman" w:hAnsi="Times New Roman" w:cs="Times New Roman"/>
                <w:snapToGrid w:val="0"/>
                <w:sz w:val="18"/>
                <w:szCs w:val="18"/>
              </w:rPr>
              <w:t>, Chuyang Y. Tang</w:t>
            </w:r>
            <w:r>
              <w:rPr>
                <w:rFonts w:hint="eastAsia" w:ascii="Times New Roman" w:hAnsi="Times New Roman" w:cs="Times New Roman"/>
                <w:snapToGrid w:val="0"/>
                <w:sz w:val="18"/>
                <w:szCs w:val="18"/>
              </w:rPr>
              <w:t>（汤初阳）</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1CE0F2">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62</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6676DD">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48A4D5">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hAnsi="Times New Roman" w:cs="Times New Roman"/>
                <w:snapToGrid w:val="0"/>
                <w:sz w:val="18"/>
                <w:szCs w:val="18"/>
              </w:rPr>
              <w:t>否</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F83C579">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1-5</w:t>
            </w:r>
          </w:p>
        </w:tc>
      </w:tr>
      <w:tr w14:paraId="4A489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7"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0420704">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6</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41CF7D">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DEA675">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A pillared double-wall metal-organic framework adsorption membrane for the efficient removal of iodine from solution</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1A802CC">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2021, 274: 118436</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939241">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2021-02-07</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BC06FA2">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Lingyun Xu</w:t>
            </w:r>
            <w:r>
              <w:rPr>
                <w:rFonts w:hint="eastAsia" w:ascii="Times New Roman"/>
                <w:snapToGrid w:val="0"/>
                <w:sz w:val="18"/>
                <w:szCs w:val="18"/>
              </w:rPr>
              <w:t>（许玲云）</w:t>
            </w:r>
            <w:r>
              <w:rPr>
                <w:rFonts w:ascii="Times New Roman"/>
                <w:snapToGrid w:val="0"/>
                <w:sz w:val="18"/>
                <w:szCs w:val="18"/>
              </w:rPr>
              <w:t>, Qian Zheng</w:t>
            </w:r>
            <w:r>
              <w:rPr>
                <w:rFonts w:hint="eastAsia" w:ascii="Times New Roman"/>
                <w:snapToGrid w:val="0"/>
                <w:sz w:val="18"/>
                <w:szCs w:val="18"/>
              </w:rPr>
              <w:t>（郑倩）</w:t>
            </w:r>
            <w:r>
              <w:rPr>
                <w:rFonts w:ascii="Times New Roman"/>
                <w:snapToGrid w:val="0"/>
                <w:sz w:val="18"/>
                <w:szCs w:val="18"/>
              </w:rPr>
              <w:t>, Yang</w:t>
            </w:r>
            <w:r>
              <w:rPr>
                <w:rFonts w:hint="eastAsia" w:ascii="Times New Roman"/>
                <w:snapToGrid w:val="0"/>
                <w:sz w:val="18"/>
                <w:szCs w:val="18"/>
              </w:rPr>
              <w:t>y</w:t>
            </w:r>
            <w:r>
              <w:rPr>
                <w:rFonts w:ascii="Times New Roman"/>
                <w:snapToGrid w:val="0"/>
                <w:sz w:val="18"/>
                <w:szCs w:val="18"/>
              </w:rPr>
              <w:t>ang Wang</w:t>
            </w:r>
            <w:r>
              <w:rPr>
                <w:rFonts w:hint="eastAsia" w:ascii="Times New Roman"/>
                <w:snapToGrid w:val="0"/>
                <w:sz w:val="18"/>
                <w:szCs w:val="18"/>
              </w:rPr>
              <w:t>（汪洋洋）</w:t>
            </w:r>
            <w:r>
              <w:rPr>
                <w:rFonts w:ascii="Times New Roman"/>
                <w:snapToGrid w:val="0"/>
                <w:sz w:val="18"/>
                <w:szCs w:val="18"/>
              </w:rPr>
              <w:t>, Liping Jiang</w:t>
            </w:r>
            <w:r>
              <w:rPr>
                <w:rFonts w:hint="eastAsia" w:ascii="Times New Roman"/>
                <w:snapToGrid w:val="0"/>
                <w:sz w:val="18"/>
                <w:szCs w:val="18"/>
              </w:rPr>
              <w:t>（蒋丽萍）</w:t>
            </w:r>
            <w:r>
              <w:rPr>
                <w:rFonts w:ascii="Times New Roman"/>
                <w:snapToGrid w:val="0"/>
                <w:sz w:val="18"/>
                <w:szCs w:val="18"/>
              </w:rPr>
              <w:t>, Juantao Jiang</w:t>
            </w:r>
            <w:r>
              <w:rPr>
                <w:rFonts w:hint="eastAsia" w:ascii="Times New Roman"/>
                <w:snapToGrid w:val="0"/>
                <w:sz w:val="18"/>
                <w:szCs w:val="18"/>
              </w:rPr>
              <w:t>（蒋卷涛）</w:t>
            </w:r>
            <w:r>
              <w:rPr>
                <w:rFonts w:ascii="Times New Roman"/>
                <w:snapToGrid w:val="0"/>
                <w:sz w:val="18"/>
                <w:szCs w:val="18"/>
              </w:rPr>
              <w:t xml:space="preserve">, </w:t>
            </w:r>
          </w:p>
          <w:p w14:paraId="34F1C65A">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Jianhua Qiu</w:t>
            </w:r>
            <w:r>
              <w:rPr>
                <w:rFonts w:hint="eastAsia" w:ascii="Times New Roman"/>
                <w:snapToGrid w:val="0"/>
                <w:sz w:val="18"/>
                <w:szCs w:val="18"/>
              </w:rPr>
              <w:t>（邱建华）</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8C1CC2">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School of Chemistry and Pharmaceutical Sciences, Guangxi Normal University, Guangxi Key Laboratory of Low Carbon Energy Materials</w:t>
            </w:r>
            <w:r>
              <w:rPr>
                <w:rFonts w:hint="eastAsia" w:ascii="Times New Roman"/>
                <w:snapToGrid w:val="0"/>
                <w:sz w:val="18"/>
                <w:szCs w:val="18"/>
              </w:rPr>
              <w:t>（</w:t>
            </w:r>
            <w:r>
              <w:rPr>
                <w:rFonts w:ascii="Times New Roman"/>
                <w:snapToGrid w:val="0"/>
                <w:sz w:val="18"/>
                <w:szCs w:val="18"/>
              </w:rPr>
              <w:t>广西师范大学化学与药学学院广西低碳能源材料重点实验室</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9FAA3">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1E606D">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Separation and Purification Technology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E8A621">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F88863">
            <w:pPr>
              <w:adjustRightInd w:val="0"/>
              <w:snapToGrid w:val="0"/>
              <w:spacing w:line="320" w:lineRule="exact"/>
              <w:jc w:val="center"/>
              <w:outlineLvl w:val="1"/>
              <w:rPr>
                <w:rFonts w:ascii="Times New Roman" w:hAnsi="Times New Roman" w:cs="Times New Roman"/>
                <w:snapToGrid w:val="0"/>
                <w:sz w:val="18"/>
                <w:szCs w:val="18"/>
                <w:highlight w:val="yellow"/>
              </w:rPr>
            </w:pPr>
            <w:r>
              <w:rPr>
                <w:rFonts w:ascii="Times New Roman"/>
                <w:snapToGrid w:val="0"/>
                <w:sz w:val="18"/>
                <w:szCs w:val="18"/>
              </w:rPr>
              <w:t>Liping Jiang</w:t>
            </w:r>
            <w:r>
              <w:rPr>
                <w:rFonts w:hint="eastAsia" w:ascii="Times New Roman"/>
                <w:snapToGrid w:val="0"/>
                <w:sz w:val="18"/>
                <w:szCs w:val="18"/>
              </w:rPr>
              <w:t xml:space="preserve">（蒋丽萍）, </w:t>
            </w:r>
            <w:r>
              <w:rPr>
                <w:rFonts w:ascii="Times New Roman"/>
                <w:snapToGrid w:val="0"/>
                <w:sz w:val="18"/>
                <w:szCs w:val="18"/>
              </w:rPr>
              <w:t>Juan</w:t>
            </w:r>
            <w:r>
              <w:rPr>
                <w:rFonts w:hint="eastAsia" w:ascii="Times New Roman"/>
                <w:snapToGrid w:val="0"/>
                <w:sz w:val="18"/>
                <w:szCs w:val="18"/>
              </w:rPr>
              <w:t>t</w:t>
            </w:r>
            <w:r>
              <w:rPr>
                <w:rFonts w:ascii="Times New Roman"/>
                <w:snapToGrid w:val="0"/>
                <w:sz w:val="18"/>
                <w:szCs w:val="18"/>
              </w:rPr>
              <w:t>ao Jiang</w:t>
            </w:r>
            <w:r>
              <w:rPr>
                <w:rFonts w:hint="eastAsia" w:ascii="Times New Roman"/>
                <w:snapToGrid w:val="0"/>
                <w:sz w:val="18"/>
                <w:szCs w:val="18"/>
              </w:rPr>
              <w:t>（蒋卷涛）</w:t>
            </w:r>
            <w:r>
              <w:rPr>
                <w:rFonts w:ascii="Times New Roman"/>
                <w:snapToGrid w:val="0"/>
                <w:sz w:val="18"/>
                <w:szCs w:val="18"/>
              </w:rPr>
              <w:t>, Jian</w:t>
            </w:r>
            <w:r>
              <w:rPr>
                <w:rFonts w:hint="eastAsia" w:ascii="Times New Roman"/>
                <w:snapToGrid w:val="0"/>
                <w:sz w:val="18"/>
                <w:szCs w:val="18"/>
              </w:rPr>
              <w:t>h</w:t>
            </w:r>
            <w:r>
              <w:rPr>
                <w:rFonts w:ascii="Times New Roman"/>
                <w:snapToGrid w:val="0"/>
                <w:sz w:val="18"/>
                <w:szCs w:val="18"/>
              </w:rPr>
              <w:t>ua Qiu</w:t>
            </w:r>
            <w:r>
              <w:rPr>
                <w:rFonts w:hint="eastAsia" w:ascii="Times New Roman"/>
                <w:snapToGrid w:val="0"/>
                <w:sz w:val="18"/>
                <w:szCs w:val="18"/>
              </w:rPr>
              <w:t>（邱建华）</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1FFBBE">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57</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F99020">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68A75">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6D2DEA3">
            <w:pPr>
              <w:adjustRightInd w:val="0"/>
              <w:snapToGrid w:val="0"/>
              <w:spacing w:line="320" w:lineRule="exact"/>
              <w:jc w:val="center"/>
              <w:outlineLvl w:val="1"/>
              <w:rPr>
                <w:rFonts w:ascii="Times New Roman" w:hAnsi="Times New Roman" w:cs="Times New Roman"/>
                <w:snapToGrid w:val="0"/>
                <w:sz w:val="18"/>
                <w:szCs w:val="18"/>
                <w:highlight w:val="yellow"/>
              </w:rPr>
            </w:pPr>
            <w:r>
              <w:rPr>
                <w:rFonts w:hint="eastAsia" w:ascii="Times New Roman"/>
                <w:snapToGrid w:val="0"/>
                <w:sz w:val="18"/>
                <w:szCs w:val="18"/>
              </w:rPr>
              <w:t>1-6</w:t>
            </w:r>
          </w:p>
        </w:tc>
      </w:tr>
      <w:tr w14:paraId="6A19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CD5192">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7</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59D958">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F5B919">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Removal of iodine from aqueous solution by PVDF/ZIF-8 nanocomposite</w:t>
            </w:r>
            <w:r>
              <w:rPr>
                <w:rFonts w:hint="eastAsia" w:ascii="Times New Roman"/>
                <w:snapToGrid w:val="0"/>
                <w:sz w:val="18"/>
                <w:szCs w:val="18"/>
              </w:rPr>
              <w:t xml:space="preserve"> </w:t>
            </w:r>
            <w:r>
              <w:rPr>
                <w:rFonts w:ascii="Times New Roman"/>
                <w:snapToGrid w:val="0"/>
                <w:sz w:val="18"/>
                <w:szCs w:val="18"/>
              </w:rPr>
              <w:t>membranes</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C6FFE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2020, 238: 116488</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3E5F1">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2019-12-27</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BA203C6">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Xing Long</w:t>
            </w:r>
            <w:r>
              <w:rPr>
                <w:rFonts w:hint="eastAsia" w:ascii="Times New Roman"/>
                <w:snapToGrid w:val="0"/>
                <w:sz w:val="18"/>
                <w:szCs w:val="18"/>
              </w:rPr>
              <w:t>（龙兴）</w:t>
            </w:r>
            <w:r>
              <w:rPr>
                <w:rFonts w:ascii="Times New Roman"/>
                <w:snapToGrid w:val="0"/>
                <w:sz w:val="18"/>
                <w:szCs w:val="18"/>
              </w:rPr>
              <w:t xml:space="preserve">, </w:t>
            </w:r>
          </w:p>
          <w:p w14:paraId="6D089BC4">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Ya</w:t>
            </w:r>
            <w:r>
              <w:rPr>
                <w:rFonts w:hint="eastAsia" w:ascii="Times New Roman"/>
                <w:snapToGrid w:val="0"/>
                <w:sz w:val="18"/>
                <w:szCs w:val="18"/>
              </w:rPr>
              <w:t>-S</w:t>
            </w:r>
            <w:r>
              <w:rPr>
                <w:rFonts w:ascii="Times New Roman"/>
                <w:snapToGrid w:val="0"/>
                <w:sz w:val="18"/>
                <w:szCs w:val="18"/>
              </w:rPr>
              <w:t>huo Chen</w:t>
            </w:r>
            <w:r>
              <w:rPr>
                <w:rFonts w:hint="eastAsia" w:ascii="Times New Roman"/>
                <w:snapToGrid w:val="0"/>
                <w:sz w:val="18"/>
                <w:szCs w:val="18"/>
              </w:rPr>
              <w:t>（陈亚硕）</w:t>
            </w:r>
            <w:r>
              <w:rPr>
                <w:rFonts w:ascii="Times New Roman"/>
                <w:snapToGrid w:val="0"/>
                <w:sz w:val="18"/>
                <w:szCs w:val="18"/>
              </w:rPr>
              <w:t>, Qian Zheng</w:t>
            </w:r>
            <w:r>
              <w:rPr>
                <w:rFonts w:hint="eastAsia" w:ascii="Times New Roman"/>
                <w:snapToGrid w:val="0"/>
                <w:sz w:val="18"/>
                <w:szCs w:val="18"/>
              </w:rPr>
              <w:t>（郑倩）</w:t>
            </w:r>
            <w:r>
              <w:rPr>
                <w:rFonts w:ascii="Times New Roman"/>
                <w:snapToGrid w:val="0"/>
                <w:sz w:val="18"/>
                <w:szCs w:val="18"/>
              </w:rPr>
              <w:t>, Xing</w:t>
            </w:r>
            <w:r>
              <w:rPr>
                <w:rFonts w:hint="eastAsia" w:ascii="Times New Roman"/>
                <w:snapToGrid w:val="0"/>
                <w:sz w:val="18"/>
                <w:szCs w:val="18"/>
              </w:rPr>
              <w:t>-X</w:t>
            </w:r>
            <w:r>
              <w:rPr>
                <w:rFonts w:ascii="Times New Roman"/>
                <w:snapToGrid w:val="0"/>
                <w:sz w:val="18"/>
                <w:szCs w:val="18"/>
              </w:rPr>
              <w:t>iao Xie</w:t>
            </w:r>
            <w:r>
              <w:rPr>
                <w:rFonts w:hint="eastAsia" w:ascii="Times New Roman"/>
                <w:snapToGrid w:val="0"/>
                <w:sz w:val="18"/>
                <w:szCs w:val="18"/>
              </w:rPr>
              <w:t>（谢醒晓）</w:t>
            </w:r>
            <w:r>
              <w:rPr>
                <w:rFonts w:ascii="Times New Roman"/>
                <w:snapToGrid w:val="0"/>
                <w:sz w:val="18"/>
                <w:szCs w:val="18"/>
              </w:rPr>
              <w:t>, Hao Tang</w:t>
            </w:r>
            <w:r>
              <w:rPr>
                <w:rFonts w:hint="eastAsia" w:ascii="Times New Roman"/>
                <w:snapToGrid w:val="0"/>
                <w:sz w:val="18"/>
                <w:szCs w:val="18"/>
              </w:rPr>
              <w:t>（唐浩）</w:t>
            </w:r>
            <w:r>
              <w:rPr>
                <w:rFonts w:ascii="Times New Roman"/>
                <w:snapToGrid w:val="0"/>
                <w:sz w:val="18"/>
                <w:szCs w:val="18"/>
              </w:rPr>
              <w:t>, Li</w:t>
            </w:r>
            <w:r>
              <w:rPr>
                <w:rFonts w:hint="eastAsia" w:ascii="Times New Roman"/>
                <w:snapToGrid w:val="0"/>
                <w:sz w:val="18"/>
                <w:szCs w:val="18"/>
              </w:rPr>
              <w:t>-P</w:t>
            </w:r>
            <w:r>
              <w:rPr>
                <w:rFonts w:ascii="Times New Roman"/>
                <w:snapToGrid w:val="0"/>
                <w:sz w:val="18"/>
                <w:szCs w:val="18"/>
              </w:rPr>
              <w:t>ing Jiang</w:t>
            </w:r>
            <w:r>
              <w:rPr>
                <w:rFonts w:hint="eastAsia" w:ascii="Times New Roman"/>
                <w:snapToGrid w:val="0"/>
                <w:sz w:val="18"/>
                <w:szCs w:val="18"/>
              </w:rPr>
              <w:t>（蒋丽萍）</w:t>
            </w:r>
            <w:r>
              <w:rPr>
                <w:rFonts w:ascii="Times New Roman"/>
                <w:snapToGrid w:val="0"/>
                <w:sz w:val="18"/>
                <w:szCs w:val="18"/>
              </w:rPr>
              <w:t>, Juan</w:t>
            </w:r>
            <w:r>
              <w:rPr>
                <w:rFonts w:hint="eastAsia" w:ascii="Times New Roman"/>
                <w:snapToGrid w:val="0"/>
                <w:sz w:val="18"/>
                <w:szCs w:val="18"/>
              </w:rPr>
              <w:t>-T</w:t>
            </w:r>
            <w:r>
              <w:rPr>
                <w:rFonts w:ascii="Times New Roman"/>
                <w:snapToGrid w:val="0"/>
                <w:sz w:val="18"/>
                <w:szCs w:val="18"/>
              </w:rPr>
              <w:t>ao Jiang</w:t>
            </w:r>
            <w:r>
              <w:rPr>
                <w:rFonts w:hint="eastAsia" w:ascii="Times New Roman"/>
                <w:snapToGrid w:val="0"/>
                <w:sz w:val="18"/>
                <w:szCs w:val="18"/>
              </w:rPr>
              <w:t>（蒋卷涛）</w:t>
            </w:r>
            <w:r>
              <w:rPr>
                <w:rFonts w:ascii="Times New Roman"/>
                <w:snapToGrid w:val="0"/>
                <w:sz w:val="18"/>
                <w:szCs w:val="18"/>
              </w:rPr>
              <w:t>, Jian</w:t>
            </w:r>
            <w:r>
              <w:rPr>
                <w:rFonts w:hint="eastAsia" w:ascii="Times New Roman"/>
                <w:snapToGrid w:val="0"/>
                <w:sz w:val="18"/>
                <w:szCs w:val="18"/>
              </w:rPr>
              <w:t>-H</w:t>
            </w:r>
            <w:r>
              <w:rPr>
                <w:rFonts w:ascii="Times New Roman"/>
                <w:snapToGrid w:val="0"/>
                <w:sz w:val="18"/>
                <w:szCs w:val="18"/>
              </w:rPr>
              <w:t>ua Qiu</w:t>
            </w:r>
            <w:r>
              <w:rPr>
                <w:rFonts w:hint="eastAsia" w:ascii="Times New Roman"/>
                <w:snapToGrid w:val="0"/>
                <w:sz w:val="18"/>
                <w:szCs w:val="18"/>
              </w:rPr>
              <w:t>（邱建华）</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7662C2">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School of Chemistry and Pharmaceutical Sciences, Guangxi Normal University, Guangxi Key Laboratory of Low Carbon Energy Materials</w:t>
            </w:r>
            <w:r>
              <w:rPr>
                <w:rFonts w:hint="eastAsia" w:ascii="Times New Roman"/>
                <w:snapToGrid w:val="0"/>
                <w:sz w:val="18"/>
                <w:szCs w:val="18"/>
              </w:rPr>
              <w:t>（</w:t>
            </w:r>
            <w:r>
              <w:rPr>
                <w:rFonts w:ascii="Times New Roman"/>
                <w:snapToGrid w:val="0"/>
                <w:sz w:val="18"/>
                <w:szCs w:val="18"/>
              </w:rPr>
              <w:t>广西师范大学化学与药学学院广西低碳能源材料重点实验室</w:t>
            </w:r>
            <w:r>
              <w:rPr>
                <w:rFonts w:hint="eastAsia" w:ascii="Times New Roman"/>
                <w:snapToGrid w:val="0"/>
                <w:sz w:val="18"/>
                <w:szCs w:val="18"/>
              </w:rPr>
              <w:t>）</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66F8DD">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D4FD4">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Separation and Purification Technolog</w:t>
            </w:r>
            <w:r>
              <w:rPr>
                <w:rFonts w:hint="eastAsia" w:ascii="Times New Roman"/>
                <w:snapToGrid w:val="0"/>
                <w:sz w:val="18"/>
                <w:szCs w:val="18"/>
              </w:rPr>
              <w:t>y</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6B2323">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否</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88E1B1">
            <w:pPr>
              <w:adjustRightInd w:val="0"/>
              <w:snapToGrid w:val="0"/>
              <w:spacing w:line="320" w:lineRule="exact"/>
              <w:jc w:val="center"/>
              <w:outlineLvl w:val="1"/>
              <w:rPr>
                <w:rFonts w:ascii="Times New Roman"/>
                <w:snapToGrid w:val="0"/>
                <w:sz w:val="18"/>
                <w:szCs w:val="18"/>
              </w:rPr>
            </w:pPr>
            <w:r>
              <w:rPr>
                <w:rFonts w:ascii="Times New Roman"/>
                <w:snapToGrid w:val="0"/>
                <w:sz w:val="18"/>
                <w:szCs w:val="18"/>
              </w:rPr>
              <w:t>Juan-Tao Jiang</w:t>
            </w:r>
            <w:r>
              <w:rPr>
                <w:rFonts w:hint="eastAsia" w:ascii="Times New Roman"/>
                <w:snapToGrid w:val="0"/>
                <w:sz w:val="18"/>
                <w:szCs w:val="18"/>
              </w:rPr>
              <w:t>（蒋卷涛）</w:t>
            </w:r>
            <w:r>
              <w:rPr>
                <w:rFonts w:ascii="Times New Roman"/>
                <w:snapToGrid w:val="0"/>
                <w:sz w:val="18"/>
                <w:szCs w:val="18"/>
              </w:rPr>
              <w:t xml:space="preserve">, </w:t>
            </w:r>
          </w:p>
          <w:p w14:paraId="214DA273">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Jian-Hua Qiu</w:t>
            </w:r>
            <w:r>
              <w:rPr>
                <w:rFonts w:hint="eastAsia" w:ascii="Times New Roman"/>
                <w:snapToGrid w:val="0"/>
                <w:sz w:val="18"/>
                <w:szCs w:val="18"/>
              </w:rPr>
              <w:t>（邱建华）</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DC734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80</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BDD3A2">
            <w:pPr>
              <w:adjustRightInd w:val="0"/>
              <w:snapToGrid w:val="0"/>
              <w:spacing w:line="320" w:lineRule="exact"/>
              <w:jc w:val="center"/>
              <w:outlineLvl w:val="1"/>
              <w:rPr>
                <w:rFonts w:ascii="Times New Roman" w:hAnsi="Times New Roman" w:cs="Times New Roman"/>
                <w:b/>
                <w:bCs/>
                <w:snapToGrid w:val="0"/>
                <w:sz w:val="18"/>
                <w:szCs w:val="18"/>
              </w:rPr>
            </w:pPr>
            <w:r>
              <w:rPr>
                <w:rFonts w:hint="eastAsia" w:ascii="Times New Roman"/>
                <w:snapToGrid w:val="0"/>
                <w:sz w:val="18"/>
                <w:szCs w:val="18"/>
              </w:rPr>
              <w:t>SCI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F1719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3068BB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1-7</w:t>
            </w:r>
          </w:p>
        </w:tc>
      </w:tr>
      <w:tr w14:paraId="3EE54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139" w:type="pct"/>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E02C7D6">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8</w:t>
            </w:r>
          </w:p>
        </w:tc>
        <w:tc>
          <w:tcPr>
            <w:tcW w:w="1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746522">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论文</w:t>
            </w:r>
          </w:p>
        </w:tc>
        <w:tc>
          <w:tcPr>
            <w:tcW w:w="68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2C3296">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聚4-乙烯基吡啶原位修饰PVDF膜及其负载磷钨杂多酸催化剂的研究</w:t>
            </w:r>
          </w:p>
        </w:tc>
        <w:tc>
          <w:tcPr>
            <w:tcW w:w="28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6E3CB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015, 7: 845-851</w:t>
            </w:r>
          </w:p>
        </w:tc>
        <w:tc>
          <w:tcPr>
            <w:tcW w:w="31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7DCCAE">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r>
              <w:rPr>
                <w:rFonts w:ascii="Times New Roman"/>
                <w:snapToGrid w:val="0"/>
                <w:sz w:val="18"/>
                <w:szCs w:val="18"/>
              </w:rPr>
              <w:t>015-07-23</w:t>
            </w:r>
          </w:p>
        </w:tc>
        <w:tc>
          <w:tcPr>
            <w:tcW w:w="4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CDC0AB">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蒋丽萍,</w:t>
            </w:r>
            <w:r>
              <w:rPr>
                <w:rFonts w:ascii="Times New Roman"/>
                <w:snapToGrid w:val="0"/>
                <w:sz w:val="18"/>
                <w:szCs w:val="18"/>
              </w:rPr>
              <w:t xml:space="preserve"> </w:t>
            </w:r>
            <w:r>
              <w:rPr>
                <w:rFonts w:hint="eastAsia" w:ascii="Times New Roman"/>
                <w:snapToGrid w:val="0"/>
                <w:sz w:val="18"/>
                <w:szCs w:val="18"/>
              </w:rPr>
              <w:t>周旭阳,</w:t>
            </w:r>
            <w:r>
              <w:rPr>
                <w:rFonts w:ascii="Times New Roman"/>
                <w:snapToGrid w:val="0"/>
                <w:sz w:val="18"/>
                <w:szCs w:val="18"/>
              </w:rPr>
              <w:t xml:space="preserve"> </w:t>
            </w:r>
            <w:r>
              <w:rPr>
                <w:rFonts w:hint="eastAsia" w:ascii="Times New Roman"/>
                <w:snapToGrid w:val="0"/>
                <w:sz w:val="18"/>
                <w:szCs w:val="18"/>
              </w:rPr>
              <w:t>黄秋飞,</w:t>
            </w:r>
            <w:r>
              <w:rPr>
                <w:rFonts w:ascii="Times New Roman"/>
                <w:snapToGrid w:val="0"/>
                <w:sz w:val="18"/>
                <w:szCs w:val="18"/>
              </w:rPr>
              <w:t xml:space="preserve"> </w:t>
            </w:r>
            <w:r>
              <w:rPr>
                <w:rFonts w:hint="eastAsia" w:ascii="Times New Roman"/>
                <w:snapToGrid w:val="0"/>
                <w:sz w:val="18"/>
                <w:szCs w:val="18"/>
              </w:rPr>
              <w:t>莫倩倩,</w:t>
            </w:r>
            <w:r>
              <w:rPr>
                <w:rFonts w:ascii="Times New Roman"/>
                <w:snapToGrid w:val="0"/>
                <w:sz w:val="18"/>
                <w:szCs w:val="18"/>
              </w:rPr>
              <w:t xml:space="preserve"> </w:t>
            </w:r>
            <w:r>
              <w:rPr>
                <w:rFonts w:hint="eastAsia" w:ascii="Times New Roman"/>
                <w:snapToGrid w:val="0"/>
                <w:sz w:val="18"/>
                <w:szCs w:val="18"/>
              </w:rPr>
              <w:t>邱建华</w:t>
            </w:r>
          </w:p>
        </w:tc>
        <w:tc>
          <w:tcPr>
            <w:tcW w:w="111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C2210D4">
            <w:pPr>
              <w:adjustRightInd w:val="0"/>
              <w:snapToGrid w:val="0"/>
              <w:spacing w:line="320" w:lineRule="exact"/>
              <w:jc w:val="center"/>
              <w:outlineLvl w:val="1"/>
              <w:rPr>
                <w:rFonts w:ascii="Times New Roman"/>
                <w:snapToGrid w:val="0"/>
                <w:sz w:val="18"/>
                <w:szCs w:val="18"/>
              </w:rPr>
            </w:pPr>
            <w:r>
              <w:rPr>
                <w:rFonts w:hint="eastAsia" w:ascii="Times New Roman"/>
                <w:snapToGrid w:val="0"/>
                <w:sz w:val="18"/>
                <w:szCs w:val="18"/>
              </w:rPr>
              <w:t>广西师范大学化学与药学学院药用资源化学与药物分子工程教育部重点实验室、</w:t>
            </w:r>
          </w:p>
          <w:p w14:paraId="5677969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广西低碳能源材料重点实验室</w:t>
            </w:r>
          </w:p>
        </w:tc>
        <w:tc>
          <w:tcPr>
            <w:tcW w:w="198"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2EA6A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31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6E11AF">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高分子学报</w:t>
            </w:r>
          </w:p>
        </w:tc>
        <w:tc>
          <w:tcPr>
            <w:tcW w:w="24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52FE5E">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是</w:t>
            </w:r>
          </w:p>
        </w:tc>
        <w:tc>
          <w:tcPr>
            <w:tcW w:w="287"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62FDD5">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邱建华</w:t>
            </w:r>
          </w:p>
        </w:tc>
        <w:tc>
          <w:tcPr>
            <w:tcW w:w="176"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3522A8">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2</w:t>
            </w:r>
          </w:p>
        </w:tc>
        <w:tc>
          <w:tcPr>
            <w:tcW w:w="23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B58301">
            <w:pPr>
              <w:adjustRightInd w:val="0"/>
              <w:snapToGrid w:val="0"/>
              <w:spacing w:line="320" w:lineRule="exact"/>
              <w:jc w:val="center"/>
              <w:outlineLvl w:val="1"/>
              <w:rPr>
                <w:rFonts w:ascii="Times New Roman" w:hAnsi="Times New Roman" w:cs="Times New Roman"/>
                <w:snapToGrid w:val="0"/>
                <w:sz w:val="18"/>
                <w:szCs w:val="18"/>
              </w:rPr>
            </w:pPr>
            <w:r>
              <w:rPr>
                <w:rFonts w:ascii="Times New Roman"/>
                <w:snapToGrid w:val="0"/>
                <w:sz w:val="18"/>
                <w:szCs w:val="18"/>
              </w:rPr>
              <w:t>CNKI</w:t>
            </w:r>
          </w:p>
        </w:tc>
        <w:tc>
          <w:tcPr>
            <w:tcW w:w="250"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97D1F1">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是</w:t>
            </w:r>
          </w:p>
        </w:tc>
        <w:tc>
          <w:tcPr>
            <w:tcW w:w="136" w:type="pct"/>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CB4F3CD">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snapToGrid w:val="0"/>
                <w:sz w:val="18"/>
                <w:szCs w:val="18"/>
              </w:rPr>
              <w:t>1</w:t>
            </w:r>
            <w:r>
              <w:rPr>
                <w:rFonts w:ascii="Times New Roman"/>
                <w:snapToGrid w:val="0"/>
                <w:sz w:val="18"/>
                <w:szCs w:val="18"/>
              </w:rPr>
              <w:t>-8</w:t>
            </w:r>
          </w:p>
        </w:tc>
      </w:tr>
      <w:tr w14:paraId="7D030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278" w:type="pct"/>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37759A">
            <w:pPr>
              <w:adjustRightInd w:val="0"/>
              <w:snapToGrid w:val="0"/>
              <w:spacing w:line="320" w:lineRule="exact"/>
              <w:jc w:val="center"/>
              <w:outlineLvl w:val="1"/>
              <w:rPr>
                <w:rFonts w:ascii="Times New Roman" w:hAnsi="Times New Roman" w:eastAsia="方正仿宋_GBK" w:cs="Times New Roman"/>
                <w:snapToGrid w:val="0"/>
                <w:sz w:val="18"/>
                <w:szCs w:val="18"/>
              </w:rPr>
            </w:pPr>
            <w:r>
              <w:rPr>
                <w:rFonts w:hint="eastAsia" w:ascii="Times New Roman" w:hAnsi="Times New Roman" w:cs="Times New Roman"/>
                <w:snapToGrid w:val="0"/>
                <w:sz w:val="18"/>
                <w:szCs w:val="18"/>
              </w:rPr>
              <w:t>国内发表/国内出版数量</w:t>
            </w:r>
          </w:p>
        </w:tc>
        <w:tc>
          <w:tcPr>
            <w:tcW w:w="1765"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3F1B2F">
            <w:pPr>
              <w:adjustRightInd w:val="0"/>
              <w:snapToGrid w:val="0"/>
              <w:spacing w:line="320" w:lineRule="exact"/>
              <w:jc w:val="center"/>
              <w:outlineLvl w:val="1"/>
              <w:rPr>
                <w:rFonts w:ascii="Times New Roman" w:hAnsi="Times New Roman" w:eastAsia="方正仿宋_GBK" w:cs="Times New Roman"/>
                <w:snapToGrid w:val="0"/>
                <w:sz w:val="18"/>
                <w:szCs w:val="18"/>
              </w:rPr>
            </w:pPr>
            <w:r>
              <w:rPr>
                <w:rFonts w:hint="eastAsia" w:ascii="Times New Roman" w:hAnsi="Times New Roman" w:eastAsia="方正仿宋_GBK" w:cs="Times New Roman"/>
                <w:snapToGrid w:val="0"/>
                <w:sz w:val="18"/>
                <w:szCs w:val="18"/>
              </w:rPr>
              <w:t>1</w:t>
            </w:r>
          </w:p>
        </w:tc>
        <w:tc>
          <w:tcPr>
            <w:tcW w:w="1870" w:type="pct"/>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1D70C9">
            <w:pPr>
              <w:adjustRightInd w:val="0"/>
              <w:snapToGrid w:val="0"/>
              <w:spacing w:line="320" w:lineRule="exact"/>
              <w:jc w:val="center"/>
              <w:outlineLvl w:val="1"/>
              <w:rPr>
                <w:rFonts w:ascii="Times New Roman" w:hAnsi="Times New Roman" w:cs="Times New Roman"/>
                <w:snapToGrid w:val="0"/>
                <w:sz w:val="18"/>
                <w:szCs w:val="18"/>
              </w:rPr>
            </w:pPr>
            <w:r>
              <w:rPr>
                <w:rFonts w:hint="eastAsia" w:ascii="Times New Roman" w:hAnsi="Times New Roman" w:cs="Times New Roman"/>
                <w:snapToGrid w:val="0"/>
                <w:sz w:val="18"/>
                <w:szCs w:val="18"/>
              </w:rPr>
              <w:t>前三作者（含通讯作者）署名单位包含广西单位占比</w:t>
            </w:r>
          </w:p>
        </w:tc>
        <w:tc>
          <w:tcPr>
            <w:tcW w:w="1085" w:type="pct"/>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22ADFAB">
            <w:pPr>
              <w:jc w:val="center"/>
              <w:rPr>
                <w:rFonts w:ascii="Times New Roman" w:hAnsi="Times New Roman" w:cs="Times New Roman"/>
                <w:snapToGrid w:val="0"/>
                <w:sz w:val="18"/>
                <w:szCs w:val="18"/>
              </w:rPr>
            </w:pPr>
            <w:r>
              <w:rPr>
                <w:rFonts w:hint="eastAsia" w:ascii="Times New Roman" w:hAnsi="Times New Roman" w:cs="Times New Roman"/>
                <w:snapToGrid w:val="0"/>
                <w:sz w:val="18"/>
                <w:szCs w:val="18"/>
              </w:rPr>
              <w:t>62.5%</w:t>
            </w:r>
          </w:p>
        </w:tc>
      </w:tr>
    </w:tbl>
    <w:p w14:paraId="115A225B">
      <w:pPr>
        <w:spacing w:line="360" w:lineRule="auto"/>
        <w:rPr>
          <w:rFonts w:ascii="Times New Roman" w:eastAsia="黑体"/>
          <w:b/>
          <w:sz w:val="24"/>
        </w:rPr>
      </w:pPr>
      <w:r>
        <w:rPr>
          <w:rFonts w:hint="eastAsia" w:ascii="Times New Roman" w:eastAsia="黑体"/>
          <w:b/>
          <w:sz w:val="24"/>
        </w:rPr>
        <w:t>四、候选人姓名</w:t>
      </w:r>
    </w:p>
    <w:p w14:paraId="569536CD">
      <w:pPr>
        <w:spacing w:line="360" w:lineRule="auto"/>
        <w:rPr>
          <w:rFonts w:ascii="Times New Roman" w:eastAsia="黑体"/>
          <w:bCs/>
          <w:sz w:val="24"/>
        </w:rPr>
      </w:pPr>
      <w:r>
        <w:rPr>
          <w:rFonts w:ascii="Times New Roman" w:eastAsia="黑体"/>
          <w:bCs/>
          <w:sz w:val="24"/>
        </w:rPr>
        <w:t>邱建华</w:t>
      </w:r>
      <w:r>
        <w:rPr>
          <w:rFonts w:hint="eastAsia" w:ascii="Times New Roman" w:eastAsia="黑体"/>
          <w:bCs/>
          <w:sz w:val="24"/>
        </w:rPr>
        <w:t>、</w:t>
      </w:r>
      <w:r>
        <w:rPr>
          <w:rFonts w:ascii="Times New Roman" w:eastAsia="黑体"/>
          <w:bCs/>
          <w:sz w:val="24"/>
        </w:rPr>
        <w:t>郭浩</w:t>
      </w:r>
      <w:r>
        <w:rPr>
          <w:rFonts w:hint="eastAsia" w:ascii="Times New Roman" w:eastAsia="黑体"/>
          <w:bCs/>
          <w:sz w:val="24"/>
        </w:rPr>
        <w:t>、</w:t>
      </w:r>
      <w:r>
        <w:rPr>
          <w:rFonts w:ascii="Times New Roman" w:eastAsia="黑体"/>
          <w:bCs/>
          <w:sz w:val="24"/>
        </w:rPr>
        <w:t>蒋丽萍</w:t>
      </w:r>
      <w:r>
        <w:rPr>
          <w:rFonts w:hint="eastAsia" w:ascii="Times New Roman" w:eastAsia="黑体"/>
          <w:bCs/>
          <w:sz w:val="24"/>
        </w:rPr>
        <w:t>、</w:t>
      </w:r>
      <w:r>
        <w:rPr>
          <w:rFonts w:ascii="Times New Roman" w:eastAsia="黑体"/>
          <w:bCs/>
          <w:sz w:val="24"/>
        </w:rPr>
        <w:t>彭露</w:t>
      </w:r>
      <w:r>
        <w:rPr>
          <w:rFonts w:hint="eastAsia" w:ascii="Times New Roman" w:eastAsia="黑体"/>
          <w:bCs/>
          <w:sz w:val="24"/>
        </w:rPr>
        <w:t>、</w:t>
      </w:r>
      <w:r>
        <w:rPr>
          <w:rFonts w:ascii="Times New Roman" w:eastAsia="黑体"/>
          <w:bCs/>
          <w:sz w:val="24"/>
        </w:rPr>
        <w:t>龙力</w:t>
      </w:r>
    </w:p>
    <w:p w14:paraId="3F0A7858">
      <w:pPr>
        <w:spacing w:line="360" w:lineRule="auto"/>
        <w:rPr>
          <w:rFonts w:ascii="Times New Roman" w:eastAsia="黑体"/>
          <w:b/>
          <w:sz w:val="24"/>
        </w:rPr>
      </w:pPr>
      <w:r>
        <w:rPr>
          <w:rFonts w:hint="eastAsia" w:ascii="Times New Roman" w:eastAsia="黑体"/>
          <w:b/>
          <w:sz w:val="24"/>
        </w:rPr>
        <w:t>五、候选组织名称</w:t>
      </w:r>
    </w:p>
    <w:p w14:paraId="46A6EFDC">
      <w:pPr>
        <w:spacing w:line="360" w:lineRule="auto"/>
        <w:rPr>
          <w:rFonts w:ascii="Times New Roman" w:eastAsia="黑体"/>
          <w:bCs/>
          <w:sz w:val="24"/>
        </w:rPr>
      </w:pPr>
      <w:r>
        <w:rPr>
          <w:rFonts w:ascii="Times New Roman" w:eastAsia="黑体"/>
          <w:bCs/>
          <w:sz w:val="24"/>
        </w:rPr>
        <w:t>广西师范大学</w:t>
      </w:r>
      <w:r>
        <w:rPr>
          <w:rFonts w:hint="eastAsia" w:ascii="Times New Roman" w:eastAsia="黑体"/>
          <w:bCs/>
          <w:sz w:val="24"/>
        </w:rPr>
        <w:t>、</w:t>
      </w:r>
      <w:r>
        <w:rPr>
          <w:rFonts w:ascii="Times New Roman" w:eastAsia="黑体"/>
          <w:bCs/>
          <w:sz w:val="24"/>
        </w:rPr>
        <w:t>清华大学深圳国际研究生院</w:t>
      </w:r>
      <w:r>
        <w:rPr>
          <w:rFonts w:hint="eastAsia" w:ascii="Times New Roman" w:eastAsia="黑体"/>
          <w:bCs/>
          <w:sz w:val="24"/>
        </w:rPr>
        <w:t>、</w:t>
      </w:r>
      <w:r>
        <w:rPr>
          <w:rFonts w:ascii="Times New Roman" w:eastAsia="黑体"/>
          <w:bCs/>
          <w:sz w:val="24"/>
        </w:rPr>
        <w:t>香港大学</w:t>
      </w:r>
    </w:p>
    <w:p w14:paraId="19A96BFC">
      <w:pPr>
        <w:spacing w:line="406" w:lineRule="exact"/>
        <w:outlineLvl w:val="1"/>
        <w:rPr>
          <w:rFonts w:ascii="Times New Roman" w:eastAsia="黑体"/>
          <w:b/>
          <w:sz w:val="24"/>
        </w:rPr>
      </w:pPr>
      <w:r>
        <w:rPr>
          <w:rFonts w:hint="eastAsia" w:ascii="Times New Roman" w:eastAsia="黑体"/>
          <w:b/>
          <w:sz w:val="24"/>
        </w:rPr>
        <w:t>六、候选个人合作情况</w:t>
      </w:r>
    </w:p>
    <w:p w14:paraId="4E2416CD">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广西</w:t>
      </w:r>
      <w:r>
        <w:rPr>
          <w:rFonts w:ascii="宋体" w:hAnsi="宋体" w:eastAsia="宋体" w:cs="宋体"/>
          <w:sz w:val="24"/>
        </w:rPr>
        <w:t>科学技术奖励委员会办公室：</w:t>
      </w:r>
    </w:p>
    <w:p w14:paraId="006CD3B8">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由广西师范大学邱建华作为项目负责人申报的2026年广西自然科学奖项目《</w:t>
      </w:r>
      <w:r>
        <w:rPr>
          <w:rFonts w:ascii="宋体" w:hAnsi="宋体" w:eastAsia="宋体" w:cs="宋体"/>
          <w:sz w:val="24"/>
        </w:rPr>
        <w:t>水处理分离膜传质通道的演化理论与调控机制</w:t>
      </w:r>
      <w:r>
        <w:rPr>
          <w:rFonts w:hint="eastAsia" w:ascii="宋体" w:hAnsi="宋体" w:eastAsia="宋体" w:cs="宋体"/>
          <w:sz w:val="24"/>
        </w:rPr>
        <w:t>》分别由3个单位中的5人共同参与完成，分别为广西师范大学（邱建华、蒋丽萍)，</w:t>
      </w:r>
      <w:r>
        <w:rPr>
          <w:rFonts w:ascii="宋体" w:hAnsi="宋体" w:eastAsia="宋体" w:cs="宋体"/>
          <w:sz w:val="24"/>
        </w:rPr>
        <w:t>清华大学深圳国际研究生院</w:t>
      </w:r>
      <w:r>
        <w:rPr>
          <w:rFonts w:hint="eastAsia" w:ascii="宋体" w:hAnsi="宋体" w:eastAsia="宋体" w:cs="宋体"/>
          <w:sz w:val="24"/>
        </w:rPr>
        <w:t>（郭浩)，</w:t>
      </w:r>
      <w:r>
        <w:rPr>
          <w:rFonts w:ascii="宋体" w:hAnsi="宋体" w:eastAsia="宋体" w:cs="宋体"/>
          <w:sz w:val="24"/>
        </w:rPr>
        <w:t>香港大学</w:t>
      </w:r>
      <w:r>
        <w:rPr>
          <w:rFonts w:hint="eastAsia" w:ascii="宋体" w:hAnsi="宋体" w:eastAsia="宋体" w:cs="宋体"/>
          <w:sz w:val="24"/>
        </w:rPr>
        <w:t>（</w:t>
      </w:r>
      <w:r>
        <w:rPr>
          <w:rFonts w:ascii="宋体" w:hAnsi="宋体" w:eastAsia="宋体" w:cs="宋体"/>
          <w:sz w:val="24"/>
        </w:rPr>
        <w:t>彭露、龙力</w:t>
      </w:r>
      <w:r>
        <w:rPr>
          <w:rFonts w:hint="eastAsia" w:ascii="宋体" w:hAnsi="宋体" w:eastAsia="宋体" w:cs="宋体"/>
          <w:sz w:val="24"/>
        </w:rPr>
        <w:t>）。</w:t>
      </w:r>
    </w:p>
    <w:p w14:paraId="28AEEFC6">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第一完成人广西师范大学邱建华是代表性论文3、4、6、7、8的主要完成人。第二完成人清华大学深圳国际研究生院郭浩是代表性论文1、2、5的主要完成人，与第一、第三完成人自2021年开始合作，合作项目见“</w:t>
      </w:r>
      <w:r>
        <w:rPr>
          <w:rFonts w:ascii="宋体" w:hAnsi="宋体" w:eastAsia="宋体" w:cs="宋体"/>
          <w:sz w:val="24"/>
        </w:rPr>
        <w:t>多级膜分离法提纯罗汉果甜苷V及其膜污染控制技术研究与应用（桂科AD25069041）</w:t>
      </w:r>
      <w:r>
        <w:rPr>
          <w:rFonts w:hint="eastAsia" w:ascii="宋体" w:hAnsi="宋体" w:eastAsia="宋体" w:cs="宋体"/>
          <w:sz w:val="24"/>
        </w:rPr>
        <w:t>”。第三完成人广西师范大学蒋丽萍是代表性论文3、6、7、8的主要完成人，与第一完成人自2012年开始合作，合作成果见代表性论文3、6、7、8。第四完成人香港大学彭露是代表性论文1、2、5的主要完成人，与第二完成人自2016年开始合作，合作成果见代表性论文1、2，与第五完成人自2019年开始合作，合作成果见代表性论文5。第五完成人香港大学龙力是代表性论文5的主要完成人，与第二、第四完成人自2019年开始合作，合作成果见代表性论文5。</w:t>
      </w:r>
    </w:p>
    <w:p w14:paraId="4399B4DE">
      <w:pPr>
        <w:autoSpaceDE w:val="0"/>
        <w:autoSpaceDN w:val="0"/>
        <w:adjustRightInd w:val="0"/>
        <w:snapToGrid w:val="0"/>
        <w:spacing w:before="156" w:beforeLines="50" w:line="312" w:lineRule="auto"/>
        <w:ind w:firstLine="480" w:firstLineChars="200"/>
      </w:pPr>
      <w:r>
        <w:rPr>
          <w:rFonts w:ascii="宋体" w:hAnsi="宋体" w:eastAsia="宋体" w:cs="宋体"/>
          <w:sz w:val="24"/>
        </w:rPr>
        <w:t>研究项目完成单位和项目组研究成员在研究成果中的排名从研究开始至结束均不存在争议，本人遵守《广西壮族自治区科学技术奖励办法》及其实施细则的有关规定和广西科学技术奖励委员会办公室对推荐工作的具体要求，保证上述内容真实有效，且不存在任何违反《中华人民共和国保守国家秘密法》和《科学技术保密规定》等相关法律法规及侵犯他人知识产权的情形。如有虚假，愿意承担相应责任并接受相应处理。如产生争议，保证积极配合查处理工作。</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66A3"/>
    <w:rsid w:val="000B7FF8"/>
    <w:rsid w:val="000E0F91"/>
    <w:rsid w:val="000F2FC3"/>
    <w:rsid w:val="001254AD"/>
    <w:rsid w:val="00143CF2"/>
    <w:rsid w:val="001A1A4F"/>
    <w:rsid w:val="001B417A"/>
    <w:rsid w:val="001B4B65"/>
    <w:rsid w:val="001E70E5"/>
    <w:rsid w:val="00221B3D"/>
    <w:rsid w:val="00234868"/>
    <w:rsid w:val="0026751C"/>
    <w:rsid w:val="002A18FA"/>
    <w:rsid w:val="003C6479"/>
    <w:rsid w:val="003C7B67"/>
    <w:rsid w:val="003D7114"/>
    <w:rsid w:val="00412131"/>
    <w:rsid w:val="00452913"/>
    <w:rsid w:val="00484230"/>
    <w:rsid w:val="004B6E60"/>
    <w:rsid w:val="00531CAC"/>
    <w:rsid w:val="00531D20"/>
    <w:rsid w:val="00533494"/>
    <w:rsid w:val="005503B6"/>
    <w:rsid w:val="00553848"/>
    <w:rsid w:val="00574D3C"/>
    <w:rsid w:val="0059142C"/>
    <w:rsid w:val="005D6332"/>
    <w:rsid w:val="005F5887"/>
    <w:rsid w:val="006136EF"/>
    <w:rsid w:val="006629D3"/>
    <w:rsid w:val="00670438"/>
    <w:rsid w:val="00683F50"/>
    <w:rsid w:val="006A6DC6"/>
    <w:rsid w:val="006C586C"/>
    <w:rsid w:val="006F422C"/>
    <w:rsid w:val="0070703B"/>
    <w:rsid w:val="007A4B3E"/>
    <w:rsid w:val="007D4A61"/>
    <w:rsid w:val="00804593"/>
    <w:rsid w:val="00810BF9"/>
    <w:rsid w:val="0081273C"/>
    <w:rsid w:val="00830925"/>
    <w:rsid w:val="00833D4B"/>
    <w:rsid w:val="00856D6C"/>
    <w:rsid w:val="0087775B"/>
    <w:rsid w:val="00877FD5"/>
    <w:rsid w:val="009153E2"/>
    <w:rsid w:val="0099033F"/>
    <w:rsid w:val="009A38FA"/>
    <w:rsid w:val="009C218F"/>
    <w:rsid w:val="00AC372C"/>
    <w:rsid w:val="00B01EA2"/>
    <w:rsid w:val="00B378F3"/>
    <w:rsid w:val="00B607DF"/>
    <w:rsid w:val="00B6100D"/>
    <w:rsid w:val="00BA4AE0"/>
    <w:rsid w:val="00BB47C9"/>
    <w:rsid w:val="00BC5FE3"/>
    <w:rsid w:val="00C02262"/>
    <w:rsid w:val="00C44114"/>
    <w:rsid w:val="00CA41E5"/>
    <w:rsid w:val="00CA470A"/>
    <w:rsid w:val="00CD078F"/>
    <w:rsid w:val="00CF14FC"/>
    <w:rsid w:val="00D24D41"/>
    <w:rsid w:val="00D30007"/>
    <w:rsid w:val="00D972AE"/>
    <w:rsid w:val="00DC1E37"/>
    <w:rsid w:val="00DE4C29"/>
    <w:rsid w:val="00DF121B"/>
    <w:rsid w:val="00DF58F0"/>
    <w:rsid w:val="00E202AA"/>
    <w:rsid w:val="00E71DA4"/>
    <w:rsid w:val="00EF5ECD"/>
    <w:rsid w:val="00F22F47"/>
    <w:rsid w:val="00F43C3C"/>
    <w:rsid w:val="00F7774A"/>
    <w:rsid w:val="00F80A70"/>
    <w:rsid w:val="00FA2919"/>
    <w:rsid w:val="00FB1331"/>
    <w:rsid w:val="00FC4F2D"/>
    <w:rsid w:val="00FC77B0"/>
    <w:rsid w:val="034A492C"/>
    <w:rsid w:val="04AC3F9B"/>
    <w:rsid w:val="063A1D84"/>
    <w:rsid w:val="07DC7F5D"/>
    <w:rsid w:val="08A136D0"/>
    <w:rsid w:val="0D077DD0"/>
    <w:rsid w:val="0D300D24"/>
    <w:rsid w:val="0D581F25"/>
    <w:rsid w:val="0E5011DB"/>
    <w:rsid w:val="118F73BD"/>
    <w:rsid w:val="12E106A8"/>
    <w:rsid w:val="14D44B46"/>
    <w:rsid w:val="15051099"/>
    <w:rsid w:val="17B55412"/>
    <w:rsid w:val="1846583E"/>
    <w:rsid w:val="184C3B0E"/>
    <w:rsid w:val="1AAF4592"/>
    <w:rsid w:val="1B5B0D00"/>
    <w:rsid w:val="1DD71A40"/>
    <w:rsid w:val="1E2945F3"/>
    <w:rsid w:val="1FCE5B03"/>
    <w:rsid w:val="200336C9"/>
    <w:rsid w:val="20FF7618"/>
    <w:rsid w:val="21CF7850"/>
    <w:rsid w:val="21D47CFA"/>
    <w:rsid w:val="2234120F"/>
    <w:rsid w:val="22CD6F6E"/>
    <w:rsid w:val="23627FFE"/>
    <w:rsid w:val="262A1823"/>
    <w:rsid w:val="27C178BD"/>
    <w:rsid w:val="29CF3F31"/>
    <w:rsid w:val="2AFD403A"/>
    <w:rsid w:val="2BEA5201"/>
    <w:rsid w:val="2D782F8C"/>
    <w:rsid w:val="2E937BAF"/>
    <w:rsid w:val="30C54D2C"/>
    <w:rsid w:val="354F7A5C"/>
    <w:rsid w:val="37E82428"/>
    <w:rsid w:val="3D5C7B44"/>
    <w:rsid w:val="3F7A24B6"/>
    <w:rsid w:val="40200920"/>
    <w:rsid w:val="44BF4285"/>
    <w:rsid w:val="44CE0CDE"/>
    <w:rsid w:val="45F4643C"/>
    <w:rsid w:val="49C2364F"/>
    <w:rsid w:val="4B606CA4"/>
    <w:rsid w:val="4DD264DD"/>
    <w:rsid w:val="53DD2C05"/>
    <w:rsid w:val="543B201B"/>
    <w:rsid w:val="54946CD8"/>
    <w:rsid w:val="54E91255"/>
    <w:rsid w:val="54ED2391"/>
    <w:rsid w:val="555F7705"/>
    <w:rsid w:val="55977CE7"/>
    <w:rsid w:val="56877A75"/>
    <w:rsid w:val="57D04A0C"/>
    <w:rsid w:val="5AD7476A"/>
    <w:rsid w:val="5BFC7C93"/>
    <w:rsid w:val="5DB84FF3"/>
    <w:rsid w:val="5DE34492"/>
    <w:rsid w:val="5FEC2DAE"/>
    <w:rsid w:val="60A05A85"/>
    <w:rsid w:val="62F433AC"/>
    <w:rsid w:val="62FA7A7A"/>
    <w:rsid w:val="64293540"/>
    <w:rsid w:val="6492182D"/>
    <w:rsid w:val="693826BE"/>
    <w:rsid w:val="6D535020"/>
    <w:rsid w:val="6FD721E7"/>
    <w:rsid w:val="701579BD"/>
    <w:rsid w:val="73071C95"/>
    <w:rsid w:val="74065409"/>
    <w:rsid w:val="763703FC"/>
    <w:rsid w:val="76980E27"/>
    <w:rsid w:val="783A1D97"/>
    <w:rsid w:val="78EB5000"/>
    <w:rsid w:val="796E7CD8"/>
    <w:rsid w:val="7A6B4D41"/>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eastAsia="宋体"/>
      <w:szCs w:val="21"/>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Cs w:val="32"/>
    </w:rPr>
  </w:style>
  <w:style w:type="character" w:customStyle="1" w:styleId="10">
    <w:name w:val="17"/>
    <w:basedOn w:val="9"/>
    <w:autoRedefine/>
    <w:qFormat/>
    <w:uiPriority w:val="0"/>
    <w:rPr>
      <w:rFonts w:hint="eastAsia" w:ascii="仿宋_GB2312" w:eastAsia="仿宋_GB2312"/>
      <w:b/>
      <w:bCs/>
      <w:kern w:val="44"/>
      <w:sz w:val="44"/>
      <w:szCs w:val="44"/>
    </w:rPr>
  </w:style>
  <w:style w:type="character" w:customStyle="1" w:styleId="11">
    <w:name w:val="页眉 字符"/>
    <w:basedOn w:val="9"/>
    <w:link w:val="6"/>
    <w:qFormat/>
    <w:uiPriority w:val="0"/>
    <w:rPr>
      <w:rFonts w:asciiTheme="minorHAnsi" w:hAnsiTheme="minorHAnsi" w:eastAsiaTheme="minorEastAsia" w:cstheme="minorBidi"/>
      <w:kern w:val="2"/>
      <w:sz w:val="18"/>
      <w:szCs w:val="18"/>
    </w:rPr>
  </w:style>
  <w:style w:type="character" w:customStyle="1" w:styleId="12">
    <w:name w:val="页脚 字符"/>
    <w:basedOn w:val="9"/>
    <w:link w:val="5"/>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57957-E586-4591-8BEA-5D78AA2F8748}">
  <ds:schemaRefs/>
</ds:datastoreItem>
</file>

<file path=customXml/itemProps2.xml><?xml version="1.0" encoding="utf-8"?>
<ds:datastoreItem xmlns:ds="http://schemas.openxmlformats.org/officeDocument/2006/customXml" ds:itemID="{FAEA87CE-1027-44C5-A9DD-839AAA649D6B}">
  <ds:schemaRefs/>
</ds:datastoreItem>
</file>

<file path=docProps/app.xml><?xml version="1.0" encoding="utf-8"?>
<Properties xmlns="http://schemas.openxmlformats.org/officeDocument/2006/extended-properties" xmlns:vt="http://schemas.openxmlformats.org/officeDocument/2006/docPropsVTypes">
  <Template>0.docx</Template>
  <Pages>7</Pages>
  <Words>2341</Words>
  <Characters>5173</Characters>
  <Lines>858</Lines>
  <Paragraphs>263</Paragraphs>
  <TotalTime>0</TotalTime>
  <ScaleCrop>false</ScaleCrop>
  <LinksUpToDate>false</LinksUpToDate>
  <CharactersWithSpaces>5632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2026-09-20T09:21:00Z</dcterms:created>
  <dc:creator>amd</dc:creator>
  <cp:lastModifiedBy>卡农</cp:lastModifiedBy>
  <dcterms:modified xsi:type="dcterms:W3CDTF">2026-09-24T07:48:08Z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3478A0F6735E49BABFA3B685CED2ACC7_12</vt:lpwstr>
  </property>
  <property fmtid="{D5CDD505-2E9C-101B-9397-08002B2CF9AE}" pid="4" name="KSOTemplateDocerSaveRecord">
    <vt:lpwstr>eyJoZGlkIjoiYTZlOGJjMmQ5MmFkODQ1ZjI1NDZiZTFhNjJmNzEyNTAiLCJ1c2VySWQiOiIzNjI5MDMwMzkifQ==</vt:lpwstr>
  </property>
</Properties>
</file>