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6CBA90">
      <w:p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2026年广西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自然科学</w:t>
      </w:r>
      <w:bookmarkStart w:id="10" w:name="_GoBack"/>
      <w:bookmarkEnd w:id="10"/>
      <w:r>
        <w:rPr>
          <w:rFonts w:hint="eastAsia" w:ascii="黑体" w:hAnsi="黑体" w:eastAsia="黑体" w:cs="黑体"/>
          <w:sz w:val="32"/>
          <w:szCs w:val="32"/>
        </w:rPr>
        <w:t>奖提名项目公示材料</w:t>
      </w:r>
    </w:p>
    <w:p w14:paraId="44FC5D2D"/>
    <w:p w14:paraId="157A20A9">
      <w:pPr>
        <w:numPr>
          <w:ilvl w:val="0"/>
          <w:numId w:val="1"/>
        </w:num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成果</w:t>
      </w:r>
      <w:r>
        <w:rPr>
          <w:rFonts w:ascii="Times New Roman" w:eastAsia="黑体"/>
          <w:b/>
          <w:sz w:val="24"/>
        </w:rPr>
        <w:t>名称</w:t>
      </w:r>
      <w:r>
        <w:rPr>
          <w:rFonts w:hint="eastAsia" w:ascii="Times New Roman" w:eastAsia="黑体"/>
          <w:b/>
          <w:sz w:val="24"/>
        </w:rPr>
        <w:t>：</w:t>
      </w:r>
      <w:r>
        <w:rPr>
          <w:rFonts w:hint="eastAsia" w:ascii="Times New Roman" w:eastAsia="黑体"/>
          <w:bCs/>
          <w:sz w:val="24"/>
        </w:rPr>
        <w:t>感知鲁棒图像哈希特征提取与压缩编码方法</w:t>
      </w:r>
    </w:p>
    <w:p w14:paraId="469368C0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rFonts w:ascii="Times New Roman" w:eastAsia="黑体"/>
          <w:b/>
          <w:sz w:val="24"/>
        </w:rPr>
        <w:t>提名者</w:t>
      </w:r>
      <w:r>
        <w:rPr>
          <w:rFonts w:hint="eastAsia" w:ascii="Times New Roman" w:eastAsia="黑体"/>
          <w:b/>
          <w:sz w:val="24"/>
        </w:rPr>
        <w:t>：</w:t>
      </w:r>
      <w:r>
        <w:rPr>
          <w:rFonts w:hint="eastAsia" w:ascii="Times New Roman" w:eastAsia="黑体"/>
          <w:bCs/>
          <w:sz w:val="24"/>
        </w:rPr>
        <w:t>广西壮族自治区教育厅</w:t>
      </w:r>
    </w:p>
    <w:p w14:paraId="795A0D0D">
      <w:pPr>
        <w:numPr>
          <w:ilvl w:val="0"/>
          <w:numId w:val="1"/>
        </w:numPr>
        <w:spacing w:line="360" w:lineRule="auto"/>
        <w:rPr>
          <w:rFonts w:ascii="Times New Roman" w:eastAsia="黑体"/>
          <w:b/>
          <w:sz w:val="24"/>
        </w:rPr>
      </w:pPr>
      <w:r>
        <w:rPr>
          <w:rFonts w:ascii="Times New Roman" w:eastAsia="黑体"/>
          <w:b/>
          <w:sz w:val="24"/>
        </w:rPr>
        <w:t>代表性论文（专著）目录（不超过8篇）</w:t>
      </w:r>
    </w:p>
    <w:tbl>
      <w:tblPr>
        <w:tblStyle w:val="7"/>
        <w:tblW w:w="5380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7"/>
        <w:gridCol w:w="417"/>
        <w:gridCol w:w="2056"/>
        <w:gridCol w:w="848"/>
        <w:gridCol w:w="953"/>
        <w:gridCol w:w="1439"/>
        <w:gridCol w:w="3354"/>
        <w:gridCol w:w="594"/>
        <w:gridCol w:w="938"/>
        <w:gridCol w:w="726"/>
        <w:gridCol w:w="864"/>
        <w:gridCol w:w="528"/>
        <w:gridCol w:w="706"/>
        <w:gridCol w:w="750"/>
        <w:gridCol w:w="408"/>
      </w:tblGrid>
      <w:tr w14:paraId="57E421F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2" w:hRule="atLeast"/>
          <w:jc w:val="center"/>
        </w:trPr>
        <w:tc>
          <w:tcPr>
            <w:tcW w:w="139" w:type="pct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41AA5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0" w:name="_Toc70090875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排序</w:t>
            </w:r>
            <w:bookmarkEnd w:id="0"/>
          </w:p>
        </w:tc>
        <w:tc>
          <w:tcPr>
            <w:tcW w:w="139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68ED0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类型</w:t>
            </w:r>
          </w:p>
        </w:tc>
        <w:tc>
          <w:tcPr>
            <w:tcW w:w="685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CFB13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论文专著名称</w:t>
            </w:r>
          </w:p>
        </w:tc>
        <w:tc>
          <w:tcPr>
            <w:tcW w:w="282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F748D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1" w:name="_Toc70090878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年卷页</w:t>
            </w:r>
            <w:bookmarkEnd w:id="1"/>
            <w:bookmarkStart w:id="2" w:name="_Toc70090879"/>
            <w:bookmarkEnd w:id="2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（</w:t>
            </w:r>
            <w:bookmarkStart w:id="3" w:name="_Toc70090880"/>
            <w:bookmarkEnd w:id="3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版号）</w:t>
            </w:r>
          </w:p>
        </w:tc>
        <w:tc>
          <w:tcPr>
            <w:tcW w:w="317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3D7E31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4" w:name="_Toc72832406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发表日期</w:t>
            </w:r>
            <w:bookmarkEnd w:id="4"/>
          </w:p>
        </w:tc>
        <w:tc>
          <w:tcPr>
            <w:tcW w:w="479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91C92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5" w:name="_Toc70090886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作者</w:t>
            </w:r>
            <w:bookmarkEnd w:id="5"/>
          </w:p>
        </w:tc>
        <w:tc>
          <w:tcPr>
            <w:tcW w:w="1118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202BE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6" w:name="_Toc72832412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署名单位</w:t>
            </w:r>
            <w:bookmarkEnd w:id="6"/>
          </w:p>
        </w:tc>
        <w:tc>
          <w:tcPr>
            <w:tcW w:w="198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17E674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7" w:name="_Toc70090889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署名第一单位是否为国内单位</w:t>
            </w:r>
          </w:p>
        </w:tc>
        <w:tc>
          <w:tcPr>
            <w:tcW w:w="312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5983C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刊名</w:t>
            </w:r>
            <w:bookmarkEnd w:id="7"/>
          </w:p>
        </w:tc>
        <w:tc>
          <w:tcPr>
            <w:tcW w:w="242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BA56F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是否国内发表/国内出版</w:t>
            </w:r>
          </w:p>
        </w:tc>
        <w:tc>
          <w:tcPr>
            <w:tcW w:w="287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777A7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通讯作者</w:t>
            </w:r>
          </w:p>
        </w:tc>
        <w:tc>
          <w:tcPr>
            <w:tcW w:w="176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CCB69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他引次数</w:t>
            </w:r>
          </w:p>
        </w:tc>
        <w:tc>
          <w:tcPr>
            <w:tcW w:w="235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90F45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bookmarkStart w:id="8" w:name="_Toc70090890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检索数据库</w:t>
            </w:r>
            <w:bookmarkEnd w:id="8"/>
          </w:p>
        </w:tc>
        <w:tc>
          <w:tcPr>
            <w:tcW w:w="250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E70259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前三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作者</w:t>
            </w: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（含通讯作者）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署名单位</w:t>
            </w: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是否</w:t>
            </w:r>
            <w:r>
              <w:rPr>
                <w:rFonts w:hint="eastAsia" w:ascii="Times New Roman" w:hAnsi="Times New Roman" w:eastAsia="方正黑体_GBK" w:cs="Times New Roman"/>
                <w:snapToGrid w:val="0"/>
                <w:sz w:val="18"/>
                <w:szCs w:val="18"/>
              </w:rPr>
              <w:t>包含</w:t>
            </w: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广西单位</w:t>
            </w:r>
          </w:p>
        </w:tc>
        <w:tc>
          <w:tcPr>
            <w:tcW w:w="136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6EC4C2">
            <w:pPr>
              <w:adjustRightInd w:val="0"/>
              <w:snapToGrid w:val="0"/>
              <w:spacing w:line="320" w:lineRule="exact"/>
              <w:jc w:val="center"/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</w:pPr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附件</w:t>
            </w:r>
            <w:bookmarkStart w:id="9" w:name="_Toc70090891"/>
            <w:r>
              <w:rPr>
                <w:rFonts w:ascii="Times New Roman" w:hAnsi="Times New Roman" w:eastAsia="方正黑体_GBK" w:cs="Times New Roman"/>
                <w:snapToGrid w:val="0"/>
                <w:sz w:val="18"/>
                <w:szCs w:val="18"/>
              </w:rPr>
              <w:t>编号</w:t>
            </w:r>
            <w:bookmarkEnd w:id="9"/>
          </w:p>
        </w:tc>
      </w:tr>
      <w:tr w14:paraId="5891AB4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1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64890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</w:rPr>
              <w:t>1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1EBC5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45CBE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Robust image hashing with ring partition and invariant vector distance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6293B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2016年11卷200-214页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45B40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2016-01-01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AAAFB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Zhenjun Tang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(唐振军)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Xianquan Zhang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(张显全)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Xianxian Li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(李先贤)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Shichao Zhang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张师超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17A6D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Guangxi Normal University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广西师范大学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),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University of Technology </w:t>
            </w:r>
            <w:r>
              <w:rPr>
                <w:rFonts w:hint="eastAsia" w:ascii="Times-Roman" w:hAnsi="Times-Roman" w:eastAsia="宋体"/>
                <w:sz w:val="16"/>
                <w:szCs w:val="24"/>
                <w:lang w:val="en-US" w:eastAsia="zh-CN"/>
              </w:rPr>
              <w:t>(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澳大利亚悉尼科技大学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A39AD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6B60E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IEEE Transactions on Information Forensics and Security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D8519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FC2A6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Shichao Zhang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张师超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220C0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112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D39697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SCIE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23367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eastAsia="zh-CN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7F68C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1-1</w:t>
            </w:r>
          </w:p>
        </w:tc>
      </w:tr>
      <w:tr w14:paraId="50CF5F5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1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29D0E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</w:rPr>
              <w:t>2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B6CEE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8C6EEA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Robust perceptual image hashing based on ring partition and NMF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202EA7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2014年26卷711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sym w:font="Symbol" w:char="F02D"/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724页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018C2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2014-03-01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79BC2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Zhenjun Tang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(唐振军)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Xianquan Zhang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(张显全),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Shichao Zhang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张师超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540B3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Guangxi Normal University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广西师范大学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),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University of Technology </w:t>
            </w:r>
            <w:r>
              <w:rPr>
                <w:rFonts w:hint="eastAsia" w:ascii="Times-Roman" w:hAnsi="Times-Roman" w:eastAsia="宋体"/>
                <w:sz w:val="16"/>
                <w:szCs w:val="24"/>
                <w:lang w:val="en-US" w:eastAsia="zh-CN"/>
              </w:rPr>
              <w:t>(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澳大利亚悉尼科技大学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40484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F0169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IEEE Transactions on Knowledge and Data Engineering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18B19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930DC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Shichao Zhang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张师超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69230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30D14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SCIE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110A7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eastAsia="zh-CN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9D54A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1-2</w:t>
            </w:r>
          </w:p>
        </w:tc>
      </w:tr>
      <w:tr w14:paraId="1C896F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9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7B9AB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</w:rPr>
              <w:t>3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3754D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B1CC6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Robust image hashing with tensor decomposition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5B98A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2019年31卷549–560页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61F497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2019-03-01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AFA2E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Zhenjun Tang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(唐振军)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Lv Chen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(陈旅)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Xianquan Zhang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(张显全),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Shichao Zhang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张师超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AAF03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Guangxi Normal University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广西师范大学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B6631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53EF5B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IEEE Transactions on Knowledge and Data Engineering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FB5B8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6D77D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Shichao Zhang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张师超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3A347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61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4110F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SCIE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3E295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eastAsia="zh-CN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F3673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1-3</w:t>
            </w:r>
          </w:p>
        </w:tc>
      </w:tr>
      <w:tr w14:paraId="5DAFFD1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1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00412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</w:rPr>
              <w:t>4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97AC8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CD404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Efficient hashing method using 2D-2D PCA for image copy detection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71BF0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2023年35卷3765-3778页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63F02B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2023-04-01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F595DF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Xiaoping Liang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(梁晓萍)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Zhenjun Tang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(唐振军)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Ziqing Huang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(黄紫晴)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Xianquan Zhang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(张显全),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Shichao Zhang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张师超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2B65F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Guangxi Normal University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广西师范大学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), Henan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University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河南大学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94798E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01B24C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IEEE Transactions on Knowledge and Data Engineering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3A3CD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81C4B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Zhenjun Tang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(唐振军)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Shichao Zhang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张师超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110CCB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D9C97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SCIE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5E062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eastAsia="zh-CN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6D538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1-4</w:t>
            </w:r>
          </w:p>
        </w:tc>
      </w:tr>
      <w:tr w14:paraId="29C35F8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76818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</w:rPr>
              <w:t>5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F08FE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67785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Perceptual image hashing with locality preserving projection for copy detection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07FC8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2023年20卷463-477页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92A360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2023-01-01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1EC93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Ziqing Huang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(黄紫晴)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Zhenjun Tang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(唐振军)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Xianquan Zhang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(张显全)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Linlin Ruan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(阮林林)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Xinpeng Zhang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(张新鹏)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76A2C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Henan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University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河南大学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Guangxi Normal University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广西师范大学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), Fudan University (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复旦大学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1BBA8B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262315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IEEE Transactions on Dependable and Secure Computing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FAFB1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80D637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Zhenjun Tang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(唐振军)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1CE0F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6676D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SCIE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48A4D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eastAsia="zh-CN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83C57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1-5</w:t>
            </w:r>
          </w:p>
        </w:tc>
      </w:tr>
      <w:tr w14:paraId="4A4898B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7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42070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</w:rPr>
              <w:t>6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41CF7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DEA67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</w:rPr>
              <w:t>Robust image hashing with Isomap and saliency map for copy detection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A802C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2023年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</w:rPr>
              <w:t>25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卷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</w:rPr>
              <w:t xml:space="preserve"> 1085-1097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页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93924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2023-4-12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F1C65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eastAsia" w:ascii="Times New Roman" w:hAnsi="Times New Roman" w:eastAsia="宋体" w:cs="Times New Roman"/>
                <w:snapToGrid w:val="0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</w:rPr>
              <w:t>Xiaoping Liang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(梁晓萍)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</w:rPr>
              <w:t>, Zhenjun Tang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(唐振军)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</w:rPr>
              <w:t>, Jingli Wu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(吴璟莉)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</w:rPr>
              <w:t>, Zhixin Li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(李志欣)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</w:rPr>
              <w:t>, Xinpeng Zhang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(张新鹏)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8C1CC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Guangxi Normal University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广西师范大学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), Fudan University (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复旦大学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89FAA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eastAsia="zh-CN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1E606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</w:rPr>
              <w:t>IEEE Transactions on Multimedia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E8A62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F8886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Zhenjun Tang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(唐振军)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1FFBB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14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F9902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SCIE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A68A7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eastAsia="zh-CN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D2DEA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1-6</w:t>
            </w:r>
          </w:p>
        </w:tc>
      </w:tr>
      <w:tr w14:paraId="6A19639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4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CD519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</w:rPr>
              <w:t>7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59D95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F5B91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Robust image hashing using ring-based entropies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C6FFE6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2013年93卷2061-2069页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C3E5F1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2013-7-15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089BC4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Zhenjun Tang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(唐振军)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Xianquan Zhang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(张显全)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Liyan Huang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(黄丽艳)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, Yumin Dai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(戴玉敏)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7662C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Guangxi Normal University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广西师范大学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66F8DD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FD4FD4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Signal Processing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6B232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否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4DA273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Zhenjun Tang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(唐振军)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DC7349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BDD3A2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hint="default" w:ascii="Times New Roman" w:hAnsi="Times New Roman" w:eastAsia="宋体" w:cs="Times New Roman"/>
                <w:b/>
                <w:bCs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SCIE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F1719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eastAsia="zh-CN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068BB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1-7</w:t>
            </w:r>
          </w:p>
        </w:tc>
      </w:tr>
      <w:tr w14:paraId="3EE540A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1" w:hRule="atLeast"/>
          <w:jc w:val="center"/>
        </w:trPr>
        <w:tc>
          <w:tcPr>
            <w:tcW w:w="41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02C7D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</w:rPr>
              <w:t>8</w:t>
            </w:r>
          </w:p>
        </w:tc>
        <w:tc>
          <w:tcPr>
            <w:tcW w:w="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74652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论文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2C329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联合压缩感知和颜色向量角的彩色图像哈希方法</w:t>
            </w: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6E3CB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2015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33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卷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期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595-603</w:t>
            </w: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页</w:t>
            </w:r>
          </w:p>
        </w:tc>
        <w:tc>
          <w:tcPr>
            <w:tcW w:w="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7DCCA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2015-11-30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CDC0AB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刘凯,唐振军,张显全,俞春强</w:t>
            </w:r>
          </w:p>
        </w:tc>
        <w:tc>
          <w:tcPr>
            <w:tcW w:w="3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77969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广西师范大学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湖南农业大学</w:t>
            </w:r>
          </w:p>
        </w:tc>
        <w:tc>
          <w:tcPr>
            <w:tcW w:w="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2EA6A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eastAsia="zh-CN"/>
              </w:rPr>
              <w:t>是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6E11A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应用科学学报</w:t>
            </w: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52FE5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eastAsia="zh-CN"/>
              </w:rPr>
              <w:t>是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62FDD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唐振军</w:t>
            </w:r>
          </w:p>
        </w:tc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3522A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4</w:t>
            </w:r>
          </w:p>
        </w:tc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B5830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中国知网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97D1F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eastAsia="zh-CN"/>
              </w:rPr>
              <w:t>是</w:t>
            </w:r>
          </w:p>
        </w:tc>
        <w:tc>
          <w:tcPr>
            <w:tcW w:w="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B4F3C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1-8</w:t>
            </w:r>
          </w:p>
        </w:tc>
      </w:tr>
      <w:tr w14:paraId="7D030CC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1" w:hRule="atLeast"/>
          <w:jc w:val="center"/>
        </w:trPr>
        <w:tc>
          <w:tcPr>
            <w:tcW w:w="834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37759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</w:rPr>
              <w:t>国内发表/国内出版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数量</w:t>
            </w:r>
          </w:p>
        </w:tc>
        <w:tc>
          <w:tcPr>
            <w:tcW w:w="529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3F1B2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56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1D70C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leftChars="0" w:right="0" w:rightChars="0"/>
              <w:jc w:val="center"/>
              <w:outlineLvl w:val="1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</w:rPr>
              <w:t>前三作者（含通讯作者）署名单位包含广西单位占比</w:t>
            </w:r>
          </w:p>
        </w:tc>
        <w:tc>
          <w:tcPr>
            <w:tcW w:w="32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2ADFAB">
            <w:pPr>
              <w:keepNext w:val="0"/>
              <w:keepLines w:val="0"/>
              <w:suppressLineNumbers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9"/>
              <w:rPr>
                <w:rFonts w:hint="default" w:ascii="Times New Roman" w:hAnsi="Times New Roman" w:eastAsia="宋体" w:cs="Times New Roman"/>
                <w:snapToGrid w:val="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100%</w:t>
            </w:r>
          </w:p>
        </w:tc>
      </w:tr>
    </w:tbl>
    <w:p w14:paraId="115A225B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四、候选人姓名</w:t>
      </w:r>
    </w:p>
    <w:p w14:paraId="569536CD">
      <w:pPr>
        <w:spacing w:line="360" w:lineRule="auto"/>
        <w:rPr>
          <w:rFonts w:ascii="Times New Roman" w:eastAsia="黑体"/>
          <w:bCs/>
          <w:sz w:val="24"/>
        </w:rPr>
      </w:pPr>
      <w:r>
        <w:rPr>
          <w:rFonts w:hint="eastAsia" w:ascii="Times New Roman" w:eastAsia="黑体"/>
          <w:bCs/>
          <w:sz w:val="24"/>
        </w:rPr>
        <w:t>唐振军、梁晓萍、张显全、陈旅、黄紫晴、吴璟莉、张新鹏</w:t>
      </w:r>
    </w:p>
    <w:p w14:paraId="3F0A7858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五、候选组织名称</w:t>
      </w:r>
    </w:p>
    <w:p w14:paraId="46A6EFDC">
      <w:pPr>
        <w:spacing w:line="360" w:lineRule="auto"/>
        <w:rPr>
          <w:rFonts w:ascii="Times New Roman" w:eastAsia="黑体"/>
          <w:bCs/>
          <w:sz w:val="24"/>
        </w:rPr>
      </w:pPr>
      <w:r>
        <w:rPr>
          <w:rFonts w:hint="eastAsia" w:ascii="Times New Roman" w:eastAsia="黑体"/>
          <w:bCs/>
          <w:sz w:val="24"/>
        </w:rPr>
        <w:t>广西师范大学、河南大学、复旦大学</w:t>
      </w:r>
    </w:p>
    <w:p w14:paraId="19A96BFC">
      <w:pPr>
        <w:spacing w:line="406" w:lineRule="exact"/>
        <w:outlineLvl w:val="1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六、候选个人合作情况</w:t>
      </w:r>
    </w:p>
    <w:p w14:paraId="2495BA5B">
      <w:pPr>
        <w:adjustRightInd w:val="0"/>
        <w:snapToGrid w:val="0"/>
        <w:spacing w:line="406" w:lineRule="exact"/>
        <w:ind w:firstLine="440" w:firstLineChars="200"/>
        <w:rPr>
          <w:rFonts w:hint="eastAsia" w:ascii="宋体" w:hAnsi="宋体" w:eastAsia="宋体"/>
          <w:snapToGrid w:val="0"/>
          <w:sz w:val="22"/>
          <w:szCs w:val="22"/>
        </w:rPr>
      </w:pPr>
      <w:r>
        <w:rPr>
          <w:rFonts w:hint="eastAsia" w:ascii="宋体" w:hAnsi="宋体" w:eastAsia="宋体"/>
          <w:snapToGrid w:val="0"/>
          <w:sz w:val="22"/>
          <w:szCs w:val="22"/>
        </w:rPr>
        <w:t>唐振军、梁晓萍、张显全、陈旅和吴璟莉来自同一工作单位，其中唐振军和张显全合作发表了本项目的代表性论文</w:t>
      </w:r>
      <w:r>
        <w:rPr>
          <w:rFonts w:hint="eastAsia" w:ascii="宋体" w:hAnsi="宋体" w:eastAsia="宋体"/>
          <w:snapToGrid w:val="0"/>
          <w:sz w:val="22"/>
          <w:szCs w:val="22"/>
          <w:lang w:val="en-US" w:eastAsia="zh-CN"/>
        </w:rPr>
        <w:t>1-5和</w:t>
      </w:r>
      <w:r>
        <w:rPr>
          <w:rFonts w:hint="eastAsia" w:ascii="宋体" w:hAnsi="宋体" w:eastAsia="宋体"/>
          <w:snapToGrid w:val="0"/>
          <w:sz w:val="22"/>
          <w:szCs w:val="22"/>
        </w:rPr>
        <w:t>代表性论文</w:t>
      </w:r>
      <w:r>
        <w:rPr>
          <w:rFonts w:hint="eastAsia" w:ascii="宋体" w:hAnsi="宋体" w:eastAsia="宋体"/>
          <w:snapToGrid w:val="0"/>
          <w:sz w:val="22"/>
          <w:szCs w:val="22"/>
          <w:lang w:val="en-US" w:eastAsia="zh-CN"/>
        </w:rPr>
        <w:t>7-8</w:t>
      </w:r>
      <w:r>
        <w:rPr>
          <w:rFonts w:hint="eastAsia" w:ascii="宋体" w:hAnsi="宋体" w:eastAsia="宋体"/>
          <w:snapToGrid w:val="0"/>
          <w:sz w:val="22"/>
          <w:szCs w:val="22"/>
        </w:rPr>
        <w:t>，唐振军和梁晓萍合作发表代表性论文4和代表性论文6，唐振军和陈旅合作发表代表性论文3，唐振军和吴璟莉合作发表代表性论文6。</w:t>
      </w:r>
    </w:p>
    <w:p w14:paraId="0D4D33C5">
      <w:pPr>
        <w:adjustRightInd w:val="0"/>
        <w:snapToGrid w:val="0"/>
        <w:spacing w:line="406" w:lineRule="exact"/>
        <w:ind w:firstLine="440" w:firstLineChars="200"/>
        <w:rPr>
          <w:rFonts w:hint="eastAsia" w:ascii="宋体" w:hAnsi="宋体" w:eastAsia="宋体"/>
          <w:snapToGrid w:val="0"/>
          <w:sz w:val="22"/>
          <w:szCs w:val="22"/>
        </w:rPr>
      </w:pPr>
      <w:r>
        <w:rPr>
          <w:rFonts w:hint="eastAsia" w:ascii="宋体" w:hAnsi="宋体" w:eastAsia="宋体"/>
          <w:snapToGrid w:val="0"/>
          <w:sz w:val="22"/>
          <w:szCs w:val="22"/>
        </w:rPr>
        <w:t>黄紫晴是唐振军的硕士生，两人合作发表本项目的代表性论文4和代表性论文5。</w:t>
      </w:r>
    </w:p>
    <w:p w14:paraId="6634E108">
      <w:pPr>
        <w:adjustRightInd w:val="0"/>
        <w:snapToGrid w:val="0"/>
        <w:spacing w:line="406" w:lineRule="exact"/>
        <w:ind w:firstLine="440" w:firstLineChars="200"/>
        <w:rPr>
          <w:rFonts w:hint="eastAsia" w:ascii="宋体" w:hAnsi="宋体" w:eastAsia="宋体"/>
          <w:snapToGrid w:val="0"/>
          <w:sz w:val="22"/>
          <w:szCs w:val="22"/>
        </w:rPr>
      </w:pPr>
      <w:r>
        <w:rPr>
          <w:rFonts w:hint="eastAsia" w:ascii="宋体" w:hAnsi="宋体" w:eastAsia="宋体"/>
          <w:snapToGrid w:val="0"/>
          <w:sz w:val="22"/>
          <w:szCs w:val="22"/>
        </w:rPr>
        <w:t>张新鹏是唐振军攻读博士学位期间的同一课题组老师，两人开展了十多年的合作研究，合作发表本项目的代表性论文5和代表性论文6。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imes-Roman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85FFD2"/>
    <w:multiLevelType w:val="singleLevel"/>
    <w:tmpl w:val="8885FFD2"/>
    <w:lvl w:ilvl="0" w:tentative="0">
      <w:start w:val="1"/>
      <w:numFmt w:val="chineseCounting"/>
      <w:suff w:val="nothing"/>
      <w:lvlText w:val="%1、"/>
      <w:lvlJc w:val="left"/>
      <w:rPr>
        <w:rFonts w:hint="eastAsia" w:ascii="黑体" w:hAnsi="黑体" w:eastAsia="黑体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I0Yjg1YmE0ZDNhMzU4NGQ2ZWZlN2Q4MTI2NTI3ZWMifQ=="/>
  </w:docVars>
  <w:rsids>
    <w:rsidRoot w:val="00172A27"/>
    <w:rsid w:val="0001313B"/>
    <w:rsid w:val="00025B2A"/>
    <w:rsid w:val="00040064"/>
    <w:rsid w:val="000666A3"/>
    <w:rsid w:val="000B7FF8"/>
    <w:rsid w:val="000E0F91"/>
    <w:rsid w:val="000F2FC3"/>
    <w:rsid w:val="001254AD"/>
    <w:rsid w:val="00143CF2"/>
    <w:rsid w:val="001A1A4F"/>
    <w:rsid w:val="001B417A"/>
    <w:rsid w:val="001B4B65"/>
    <w:rsid w:val="001E70E5"/>
    <w:rsid w:val="00221B3D"/>
    <w:rsid w:val="00234868"/>
    <w:rsid w:val="0026751C"/>
    <w:rsid w:val="002A18FA"/>
    <w:rsid w:val="003C6479"/>
    <w:rsid w:val="003C7B67"/>
    <w:rsid w:val="003D7114"/>
    <w:rsid w:val="00412131"/>
    <w:rsid w:val="00452913"/>
    <w:rsid w:val="00484230"/>
    <w:rsid w:val="004B6E60"/>
    <w:rsid w:val="00531CAC"/>
    <w:rsid w:val="00531D20"/>
    <w:rsid w:val="00533494"/>
    <w:rsid w:val="005503B6"/>
    <w:rsid w:val="00553848"/>
    <w:rsid w:val="00574D3C"/>
    <w:rsid w:val="0059142C"/>
    <w:rsid w:val="005D6332"/>
    <w:rsid w:val="005F5887"/>
    <w:rsid w:val="006136EF"/>
    <w:rsid w:val="006629D3"/>
    <w:rsid w:val="00670438"/>
    <w:rsid w:val="00683F50"/>
    <w:rsid w:val="006A6DC6"/>
    <w:rsid w:val="006C586C"/>
    <w:rsid w:val="006F422C"/>
    <w:rsid w:val="0070703B"/>
    <w:rsid w:val="007A4B3E"/>
    <w:rsid w:val="007D4A61"/>
    <w:rsid w:val="00804593"/>
    <w:rsid w:val="00810BF9"/>
    <w:rsid w:val="0081273C"/>
    <w:rsid w:val="00830925"/>
    <w:rsid w:val="00833D4B"/>
    <w:rsid w:val="00856D6C"/>
    <w:rsid w:val="0087775B"/>
    <w:rsid w:val="00877FD5"/>
    <w:rsid w:val="009153E2"/>
    <w:rsid w:val="0099033F"/>
    <w:rsid w:val="009A38FA"/>
    <w:rsid w:val="009C218F"/>
    <w:rsid w:val="00AC372C"/>
    <w:rsid w:val="00B01EA2"/>
    <w:rsid w:val="00B378F3"/>
    <w:rsid w:val="00B607DF"/>
    <w:rsid w:val="00B6100D"/>
    <w:rsid w:val="00BA4AE0"/>
    <w:rsid w:val="00BB47C9"/>
    <w:rsid w:val="00BC5FE3"/>
    <w:rsid w:val="00C02262"/>
    <w:rsid w:val="00C44114"/>
    <w:rsid w:val="00CA41E5"/>
    <w:rsid w:val="00CA470A"/>
    <w:rsid w:val="00CD078F"/>
    <w:rsid w:val="00CF14FC"/>
    <w:rsid w:val="00D24D41"/>
    <w:rsid w:val="00D30007"/>
    <w:rsid w:val="00D972AE"/>
    <w:rsid w:val="00DC1E37"/>
    <w:rsid w:val="00DE4C29"/>
    <w:rsid w:val="00DF121B"/>
    <w:rsid w:val="00DF58F0"/>
    <w:rsid w:val="00E202AA"/>
    <w:rsid w:val="00E71DA4"/>
    <w:rsid w:val="00EF5ECD"/>
    <w:rsid w:val="00F22F47"/>
    <w:rsid w:val="00F43C3C"/>
    <w:rsid w:val="00F7774A"/>
    <w:rsid w:val="00F80A70"/>
    <w:rsid w:val="00FA2919"/>
    <w:rsid w:val="00FB1331"/>
    <w:rsid w:val="00FC4F2D"/>
    <w:rsid w:val="00FC77B0"/>
    <w:rsid w:val="034A492C"/>
    <w:rsid w:val="04AC3F9B"/>
    <w:rsid w:val="063A1D84"/>
    <w:rsid w:val="07D64C02"/>
    <w:rsid w:val="07DC7F5D"/>
    <w:rsid w:val="086724C2"/>
    <w:rsid w:val="08A136D0"/>
    <w:rsid w:val="0A6D71CA"/>
    <w:rsid w:val="0C2E66EF"/>
    <w:rsid w:val="0D077DD0"/>
    <w:rsid w:val="0D300D24"/>
    <w:rsid w:val="0D581F25"/>
    <w:rsid w:val="0E5011DB"/>
    <w:rsid w:val="10917E7A"/>
    <w:rsid w:val="118F73BD"/>
    <w:rsid w:val="12E106A8"/>
    <w:rsid w:val="14D44B46"/>
    <w:rsid w:val="15051099"/>
    <w:rsid w:val="16C136E5"/>
    <w:rsid w:val="17B55412"/>
    <w:rsid w:val="1846583E"/>
    <w:rsid w:val="184C3B0E"/>
    <w:rsid w:val="1AAF4592"/>
    <w:rsid w:val="1B5B0D00"/>
    <w:rsid w:val="1DD71A40"/>
    <w:rsid w:val="1E2945F3"/>
    <w:rsid w:val="1F0979D8"/>
    <w:rsid w:val="1FCE5B03"/>
    <w:rsid w:val="200336C9"/>
    <w:rsid w:val="20FF7618"/>
    <w:rsid w:val="21CF7850"/>
    <w:rsid w:val="21D47CFA"/>
    <w:rsid w:val="2234120F"/>
    <w:rsid w:val="22CD6F6E"/>
    <w:rsid w:val="23627FFE"/>
    <w:rsid w:val="262A1823"/>
    <w:rsid w:val="268838D8"/>
    <w:rsid w:val="27C178BD"/>
    <w:rsid w:val="2AFD403A"/>
    <w:rsid w:val="2BEA5201"/>
    <w:rsid w:val="2C2A71DF"/>
    <w:rsid w:val="2D6C2DC5"/>
    <w:rsid w:val="2D782F8C"/>
    <w:rsid w:val="2E937BAF"/>
    <w:rsid w:val="2F963509"/>
    <w:rsid w:val="30C54D2C"/>
    <w:rsid w:val="31F2254D"/>
    <w:rsid w:val="354F7A5C"/>
    <w:rsid w:val="359F479A"/>
    <w:rsid w:val="37E82428"/>
    <w:rsid w:val="3971644D"/>
    <w:rsid w:val="39894DF6"/>
    <w:rsid w:val="3A381743"/>
    <w:rsid w:val="3A443B62"/>
    <w:rsid w:val="3B1D688D"/>
    <w:rsid w:val="3BC34DC5"/>
    <w:rsid w:val="3CF70140"/>
    <w:rsid w:val="3D5C7B44"/>
    <w:rsid w:val="3DC2371B"/>
    <w:rsid w:val="3E4B1963"/>
    <w:rsid w:val="3F7A24B6"/>
    <w:rsid w:val="40200920"/>
    <w:rsid w:val="40D21EC7"/>
    <w:rsid w:val="40EB0C8F"/>
    <w:rsid w:val="42E63A08"/>
    <w:rsid w:val="43B9111D"/>
    <w:rsid w:val="44BF4285"/>
    <w:rsid w:val="44CE0CDE"/>
    <w:rsid w:val="45F4643C"/>
    <w:rsid w:val="49646CB8"/>
    <w:rsid w:val="49C2364F"/>
    <w:rsid w:val="49EC224C"/>
    <w:rsid w:val="4B606CA4"/>
    <w:rsid w:val="4DD264DD"/>
    <w:rsid w:val="53DD2C05"/>
    <w:rsid w:val="543B201B"/>
    <w:rsid w:val="54946CD8"/>
    <w:rsid w:val="54E91255"/>
    <w:rsid w:val="54ED2391"/>
    <w:rsid w:val="555F7705"/>
    <w:rsid w:val="55977CE7"/>
    <w:rsid w:val="56877A75"/>
    <w:rsid w:val="57D04A0C"/>
    <w:rsid w:val="58215354"/>
    <w:rsid w:val="59162E41"/>
    <w:rsid w:val="5AD7476A"/>
    <w:rsid w:val="5BFC7C93"/>
    <w:rsid w:val="5DB84FF3"/>
    <w:rsid w:val="5E27474F"/>
    <w:rsid w:val="5FEC2DAE"/>
    <w:rsid w:val="60956D42"/>
    <w:rsid w:val="60A05A85"/>
    <w:rsid w:val="60D64C64"/>
    <w:rsid w:val="62F433AC"/>
    <w:rsid w:val="62FA7A7A"/>
    <w:rsid w:val="64293540"/>
    <w:rsid w:val="6492182D"/>
    <w:rsid w:val="65D57BE0"/>
    <w:rsid w:val="662C0843"/>
    <w:rsid w:val="693826BE"/>
    <w:rsid w:val="6D535020"/>
    <w:rsid w:val="6D696F8E"/>
    <w:rsid w:val="6EF015E7"/>
    <w:rsid w:val="6FD721E7"/>
    <w:rsid w:val="73071C95"/>
    <w:rsid w:val="74A54C22"/>
    <w:rsid w:val="74EC0AA3"/>
    <w:rsid w:val="763703FC"/>
    <w:rsid w:val="76980E27"/>
    <w:rsid w:val="776161A5"/>
    <w:rsid w:val="783A1D97"/>
    <w:rsid w:val="784A6467"/>
    <w:rsid w:val="78EB5000"/>
    <w:rsid w:val="796E7CD8"/>
    <w:rsid w:val="7A6B4D41"/>
    <w:rsid w:val="7D283C84"/>
    <w:rsid w:val="7EF649F8"/>
    <w:rsid w:val="7F714152"/>
    <w:rsid w:val="7FCA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Plain Text"/>
    <w:basedOn w:val="1"/>
    <w:qFormat/>
    <w:uiPriority w:val="0"/>
    <w:rPr>
      <w:rFonts w:ascii="宋体" w:hAnsi="Courier New" w:eastAsia="宋体"/>
      <w:szCs w:val="21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Cs w:val="32"/>
    </w:r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10">
    <w:name w:val="17"/>
    <w:basedOn w:val="8"/>
    <w:autoRedefine/>
    <w:qFormat/>
    <w:uiPriority w:val="0"/>
    <w:rPr>
      <w:rFonts w:hint="eastAsia" w:ascii="仿宋_GB2312" w:eastAsia="仿宋_GB2312"/>
      <w:b/>
      <w:bCs/>
      <w:kern w:val="44"/>
      <w:sz w:val="44"/>
      <w:szCs w:val="44"/>
    </w:rPr>
  </w:style>
  <w:style w:type="character" w:customStyle="1" w:styleId="11">
    <w:name w:val="页眉 字符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8cd66f1f-360a-4b11-b177-6b3a70720c84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72B4A054</paraID>
      <start>3</start>
      <end>5</end>
      <status>unmodified</status>
      <modifiedWord/>
      <trackRevisions>false</trackRevisions>
    </reviewItem>
    <reviewItem>
      <errorID>95eddaf2-2d83-4731-8461-2eeca41b575e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 DB4FD85</paraID>
      <start>3</start>
      <end>5</end>
      <status>unmodified</status>
      <modifiedWord/>
      <trackRevisions>false</trackRevisions>
    </reviewItem>
    <reviewItem>
      <errorID>1d738e57-f137-472a-ade7-601e342fce5d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4D9B8680</paraID>
      <start>3</start>
      <end>5</end>
      <status>unmodified</status>
      <modifiedWord/>
      <trackRevisions>false</trackRevisions>
    </reviewItem>
    <reviewItem>
      <errorID>e9f5b524-e90c-4776-9aca-c464b7d275fa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2ABF0BAC</paraID>
      <start>3</start>
      <end>5</end>
      <status>unmodified</status>
      <modifiedWord/>
      <trackRevisions>false</trackRevisions>
    </reviewItem>
  </reviewItems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157957-E586-4591-8BEA-5D78AA2F8748}">
  <ds:schemaRefs/>
</ds:datastoreItem>
</file>

<file path=customXml/itemProps2.xml><?xml version="1.0" encoding="utf-8"?>
<ds:datastoreItem xmlns:ds="http://schemas.openxmlformats.org/officeDocument/2006/customXml" ds:itemID="{FAEA87CE-1027-44C5-A9DD-839AAA649D6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5</Pages>
  <Words>1196</Words>
  <Characters>2578</Characters>
  <Lines>858</Lines>
  <Paragraphs>263</Paragraphs>
  <TotalTime>2</TotalTime>
  <ScaleCrop>false</ScaleCrop>
  <LinksUpToDate>false</LinksUpToDate>
  <CharactersWithSpaces>2814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2026-09-20T09:21:00Z</dcterms:created>
  <dc:creator>amd</dc:creator>
  <cp:lastModifiedBy>卡农</cp:lastModifiedBy>
  <dcterms:modified xsi:type="dcterms:W3CDTF">2026-09-24T06:52:25Z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D52F5857A503433C928086F84F35D6AD_13</vt:lpwstr>
  </property>
  <property fmtid="{D5CDD505-2E9C-101B-9397-08002B2CF9AE}" pid="4" name="KSOTemplateDocerSaveRecord">
    <vt:lpwstr>eyJoZGlkIjoiYTZlOGJjMmQ5MmFkODQ1ZjI1NDZiZTFhNjJmNzEyNTAiLCJ1c2VySWQiOiIzNjI5MDMwMzkifQ==</vt:lpwstr>
  </property>
</Properties>
</file>