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6CB1B">
      <w:pPr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202</w:t>
      </w:r>
      <w:r>
        <w:rPr>
          <w:rFonts w:hint="eastAsia" w:ascii="Times New Roman" w:hAnsi="Times New Roman" w:eastAsia="黑体"/>
          <w:sz w:val="32"/>
          <w:szCs w:val="32"/>
        </w:rPr>
        <w:t>6</w:t>
      </w:r>
      <w:r>
        <w:rPr>
          <w:rFonts w:ascii="Times New Roman" w:hAnsi="Times New Roman" w:eastAsia="黑体"/>
          <w:sz w:val="32"/>
          <w:szCs w:val="32"/>
        </w:rPr>
        <w:t>年广西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科技进步</w:t>
      </w:r>
      <w:bookmarkStart w:id="3" w:name="_GoBack"/>
      <w:bookmarkEnd w:id="3"/>
      <w:r>
        <w:rPr>
          <w:rFonts w:ascii="Times New Roman" w:hAnsi="Times New Roman" w:eastAsia="黑体"/>
          <w:sz w:val="32"/>
          <w:szCs w:val="32"/>
        </w:rPr>
        <w:t>奖提名项目公示材料</w:t>
      </w:r>
    </w:p>
    <w:p w14:paraId="726F8EE4">
      <w:pPr>
        <w:spacing w:line="360" w:lineRule="auto"/>
        <w:rPr>
          <w:rFonts w:ascii="Times New Roman" w:hAnsi="Times New Roman"/>
          <w:sz w:val="24"/>
        </w:rPr>
      </w:pPr>
    </w:p>
    <w:p w14:paraId="4C83657B">
      <w:pPr>
        <w:spacing w:line="360" w:lineRule="auto"/>
        <w:rPr>
          <w:rFonts w:ascii="Times New Roman" w:hAnsi="Times New Roman" w:eastAsia="黑体"/>
          <w:b/>
          <w:sz w:val="24"/>
        </w:rPr>
      </w:pPr>
      <w:r>
        <w:rPr>
          <w:rFonts w:ascii="Times New Roman" w:hAnsi="Times New Roman" w:eastAsia="黑体"/>
          <w:b/>
          <w:sz w:val="24"/>
        </w:rPr>
        <w:t>一、成果名称：</w:t>
      </w:r>
      <w:r>
        <w:rPr>
          <w:rFonts w:hint="eastAsia" w:ascii="Times New Roman" w:hAnsi="Times New Roman" w:eastAsia="黑体"/>
          <w:b/>
          <w:sz w:val="24"/>
        </w:rPr>
        <w:t>可远程智能控制和目标智能跟踪的摄影设备稳定器研发与应用</w:t>
      </w:r>
    </w:p>
    <w:p w14:paraId="1C97924B">
      <w:pPr>
        <w:spacing w:line="360" w:lineRule="auto"/>
        <w:rPr>
          <w:rFonts w:ascii="Times New Roman" w:hAnsi="Times New Roman" w:eastAsia="黑体"/>
          <w:sz w:val="24"/>
        </w:rPr>
      </w:pPr>
      <w:r>
        <w:rPr>
          <w:rFonts w:ascii="Times New Roman" w:hAnsi="Times New Roman" w:eastAsia="黑体"/>
          <w:b/>
          <w:sz w:val="24"/>
        </w:rPr>
        <w:t>二、提名者：</w:t>
      </w:r>
      <w:r>
        <w:rPr>
          <w:rFonts w:hint="eastAsia" w:ascii="Times New Roman" w:hAnsi="Times New Roman" w:eastAsia="黑体"/>
          <w:b/>
          <w:sz w:val="24"/>
        </w:rPr>
        <w:t>广西教育厅</w:t>
      </w:r>
    </w:p>
    <w:p w14:paraId="376267EF">
      <w:pPr>
        <w:spacing w:after="312" w:afterLines="100" w:line="390" w:lineRule="exact"/>
        <w:jc w:val="left"/>
        <w:outlineLvl w:val="1"/>
        <w:rPr>
          <w:rFonts w:ascii="Times New Roman" w:hAnsi="Times New Roman" w:eastAsia="黑体"/>
          <w:b/>
          <w:sz w:val="24"/>
        </w:rPr>
      </w:pPr>
      <w:r>
        <w:rPr>
          <w:rFonts w:ascii="Times New Roman" w:hAnsi="Times New Roman" w:eastAsia="黑体"/>
          <w:b/>
          <w:sz w:val="24"/>
        </w:rPr>
        <w:t>三、主要知识产权和标准规范等目录（不超过12件）（产业创新类、社会公益类）</w:t>
      </w:r>
    </w:p>
    <w:tbl>
      <w:tblPr>
        <w:tblStyle w:val="9"/>
        <w:tblW w:w="140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878"/>
        <w:gridCol w:w="1662"/>
        <w:gridCol w:w="1627"/>
        <w:gridCol w:w="1250"/>
        <w:gridCol w:w="1472"/>
        <w:gridCol w:w="1446"/>
        <w:gridCol w:w="1164"/>
        <w:gridCol w:w="1311"/>
        <w:gridCol w:w="1393"/>
        <w:gridCol w:w="946"/>
      </w:tblGrid>
      <w:tr w14:paraId="1FAA3A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  <w:jc w:val="center"/>
        </w:trPr>
        <w:tc>
          <w:tcPr>
            <w:tcW w:w="92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B051F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排序</w:t>
            </w:r>
          </w:p>
        </w:tc>
        <w:tc>
          <w:tcPr>
            <w:tcW w:w="87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39AF3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类型</w:t>
            </w:r>
          </w:p>
        </w:tc>
        <w:tc>
          <w:tcPr>
            <w:tcW w:w="166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5C03D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成果名称</w:t>
            </w:r>
          </w:p>
        </w:tc>
        <w:tc>
          <w:tcPr>
            <w:tcW w:w="162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76646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编号（年卷页；版号）</w:t>
            </w:r>
          </w:p>
        </w:tc>
        <w:tc>
          <w:tcPr>
            <w:tcW w:w="125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80DFB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授权发布日期</w:t>
            </w:r>
          </w:p>
        </w:tc>
        <w:tc>
          <w:tcPr>
            <w:tcW w:w="147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85644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完成人</w:t>
            </w:r>
          </w:p>
          <w:p w14:paraId="6106928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（作者）</w:t>
            </w:r>
          </w:p>
        </w:tc>
        <w:tc>
          <w:tcPr>
            <w:tcW w:w="144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EB9E0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完成单位（署名单位）</w:t>
            </w:r>
          </w:p>
        </w:tc>
        <w:tc>
          <w:tcPr>
            <w:tcW w:w="116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F36BE5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授权发布部门（刊名）</w:t>
            </w:r>
          </w:p>
        </w:tc>
        <w:tc>
          <w:tcPr>
            <w:tcW w:w="131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92246C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成果状态（通讯作者）</w:t>
            </w:r>
          </w:p>
        </w:tc>
        <w:tc>
          <w:tcPr>
            <w:tcW w:w="139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06A66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广西单位是否原始署名</w:t>
            </w:r>
          </w:p>
        </w:tc>
        <w:tc>
          <w:tcPr>
            <w:tcW w:w="94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9095D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附件编号</w:t>
            </w:r>
          </w:p>
        </w:tc>
      </w:tr>
      <w:tr w14:paraId="77BF23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0F499B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A67AF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6D02C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一种基于像素种类和权重统计的颜色采样方法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FBDB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ZL201810233292.1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38F27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 xml:space="preserve"> 2021/3/23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EBF88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夏海英;林佩珍;蒋清红;丁志峰;张宗健;赵芙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D5813F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广西师范大学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82FDCC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D5C5D4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5C045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2301A6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102E25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003F82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648E6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08BA1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一种跟焦系统的工作方法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E5644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ZL201810050033.5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01F0C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2019/5/24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5B686E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廖易仑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549F3B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桂林智神信息技术股份有限公司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48FC9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07B4A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3247B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B8716E">
            <w:pPr>
              <w:pStyle w:val="8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6E9541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F30EE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74EB52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AE11CC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半自动夹紧的稳定器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2CF88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ZL201511020503.6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A24D8C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2019/7/5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8882E6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 xml:space="preserve"> 黄守麟; 殷严刚; 陈敏; 严亚雄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F99E08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 xml:space="preserve">深圳市浩瀚卓越科技有限公司 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B4170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FFEF7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C2E88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8F4F2D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3A5050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D2585B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6868F4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9B6EA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一种带中空轴的电机外壳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59FED0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ZL201710232750.5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C345B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 xml:space="preserve"> 2018/6/5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1E0A8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廖易仑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90602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桂林智神信息技术股份有限公司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EE69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EED4B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74674F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270C57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490C5C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1753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39A84C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F135DF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一种基于循环密集神经网络的单幅图像去雨方法和系统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67935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ZL201911076892.2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C4401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2022/6/7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45FB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夏海英、蓝洋、黎海生、宋树祥、吴玲玉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55996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广西师范大学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7B8066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BA763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7633B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77C921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503FAB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258EC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FF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6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C1C362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E751F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建立云台与摄影设备的无线连接的方法、装置及云台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F0AC9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ZL201910603129.4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B2805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2021/11/16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B560A8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玉金城、邓云杰、廖易仑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60035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桂林智神信息技术股份有限公司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472392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FB41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A7B83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D30EDD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FF0000"/>
                <w:sz w:val="18"/>
                <w:szCs w:val="18"/>
              </w:rPr>
            </w:pPr>
          </w:p>
        </w:tc>
      </w:tr>
      <w:tr w14:paraId="221B30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0AACB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7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3C4BB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93F67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 xml:space="preserve"> 视野追踪点位置确定方法、装置、设备、介质和产品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B52C7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ZL202211731929.2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5BB9F0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2024/3/1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D5C98B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 xml:space="preserve"> 谭显文; 韩宗岳; 陈敏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6E53D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 xml:space="preserve">深圳市浩瀚卓越科技有限公司 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4223C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7CDF8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F5BBE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88F516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4DDED2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DB6FE4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8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9A040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7FFA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instrText xml:space="preserve"> HYPERLINK "../2.%20专利提交、公布、公告文件/202110624218.4【发明：一种基于稳定器的远程控制手机的方法及系统】公布文本.pdf" \o "file:///C:UsersZY252Desktop可远程智能控制和目标智能跟踪项目专利1205-报奖用新建文件夹公示及提名意见书--桂林智神..2. 专利提交、公布、公告文件202110624218.4【发明：一种基于稳定器的远程控制手机的方法及系统】公布文本.pdf" </w:instrTex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一种基于稳定器的远程控制手机的方法及系统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1BCC30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ZL202110624218.4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47DA8B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2022/11/18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7E976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刘华超、五浩芳、潘柯宏、陈婕、胡婷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C5A2E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桂林智神信息技术股份有限公司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4D86E0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D6205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423938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B4FDDC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6B5A15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CB0E2F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9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12B8E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F267AF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一种散热结构及其的自相关相同步控制的主动降噪方法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1AC6E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ZL202210250062.2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4920FE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2024/08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C3B5B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廖易仑、熊洋、莫德仪、苏晓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E65604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桂林智神信息技术股份有限公司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185E98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FF8A4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99EB7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BECDEE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FF0000"/>
                <w:sz w:val="18"/>
                <w:szCs w:val="18"/>
              </w:rPr>
            </w:pPr>
          </w:p>
        </w:tc>
      </w:tr>
      <w:tr w14:paraId="6F5F8F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52AA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10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B278F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1F6B2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手持云台以及通过其控制移动终端的相机的方法和系统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F69E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ZL201810128248.4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D0F50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2024/6/18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556FF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廖易仑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ABB0D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桂林智神信息技术股份有限公司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690330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FE516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686E4F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468486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46BEF2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438E8A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2E5464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64AFC5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Raindrop removal from a single image using a two-step generative</w:t>
            </w:r>
          </w:p>
          <w:p w14:paraId="272FDE76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adversarial network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F64415">
            <w:pPr>
              <w:pStyle w:val="8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年第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16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卷，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677-684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页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FCA061">
            <w:pPr>
              <w:pStyle w:val="8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2021/8/30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516D47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Haiying Xia（夏海英）,Yang lan(蓝洋), Shuxiang Song(宋树祥)，Haisheng Li(黎海生)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07DFCC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Guangxi Normal University(广西师范大学)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8FC1C4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Signal Image and Video Processing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BC5694">
            <w:pPr>
              <w:pStyle w:val="8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Yang lan(蓝洋),Shuxiang Song(宋树祥)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3EEAE8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11514D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2D99AD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4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91F171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037571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38FE42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bookmarkStart w:id="0" w:name="OLE_LINK7"/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A modified Gaussian mixture background model via spatiotemporal distribution with shadow detection</w:t>
            </w:r>
            <w:bookmarkEnd w:id="0"/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E75280">
            <w:pPr>
              <w:pStyle w:val="8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2016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年第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卷，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343-350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页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D0A53C">
            <w:pPr>
              <w:pStyle w:val="8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2015/12/29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A59FD6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Haiying Xia（夏海英）,ShuxiangSong</w:t>
            </w:r>
          </w:p>
          <w:p w14:paraId="64239064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(宋树祥),Liping He(何利平)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C41226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Guangxi Normal University(广西师范大学)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ED464A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Signal</w:t>
            </w:r>
          </w:p>
          <w:p w14:paraId="394F35A3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Image and Video Processing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F198AE">
            <w:pPr>
              <w:pStyle w:val="8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Haiying Xia（夏海英）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C79578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D7F0FB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</w:tbl>
    <w:p w14:paraId="69DA8A30">
      <w:pPr>
        <w:spacing w:line="360" w:lineRule="auto"/>
        <w:rPr>
          <w:rFonts w:ascii="Times New Roman" w:hAnsi="Times New Roman" w:eastAsia="黑体"/>
          <w:b/>
          <w:sz w:val="24"/>
        </w:rPr>
      </w:pPr>
      <w:bookmarkStart w:id="1" w:name="_Toc72834352"/>
      <w:bookmarkEnd w:id="1"/>
      <w:bookmarkStart w:id="2" w:name="_Toc70090948"/>
      <w:bookmarkEnd w:id="2"/>
      <w:r>
        <w:rPr>
          <w:rFonts w:ascii="Times New Roman" w:hAnsi="Times New Roman" w:eastAsia="黑体"/>
          <w:b/>
          <w:sz w:val="24"/>
        </w:rPr>
        <w:t>四、候选人姓名</w:t>
      </w:r>
    </w:p>
    <w:p w14:paraId="077E3BB0">
      <w:pPr>
        <w:rPr>
          <w:rFonts w:hint="eastAsia" w:asciiTheme="minorEastAsia" w:hAnsiTheme="minorEastAsia"/>
          <w:snapToGrid w:val="0"/>
          <w:color w:val="000000"/>
          <w:sz w:val="24"/>
          <w:szCs w:val="21"/>
        </w:rPr>
      </w:pP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夏海英、廖易仑、黄守麟、郑庆伟、王馨、闭金杰、陈敏、黄金衍、唐昌辉、黎海生</w:t>
      </w:r>
    </w:p>
    <w:p w14:paraId="08420179">
      <w:pPr>
        <w:spacing w:line="360" w:lineRule="auto"/>
        <w:rPr>
          <w:rFonts w:ascii="Times New Roman" w:hAnsi="Times New Roman" w:eastAsia="黑体"/>
          <w:b/>
          <w:sz w:val="24"/>
        </w:rPr>
      </w:pPr>
      <w:r>
        <w:rPr>
          <w:rFonts w:ascii="Times New Roman" w:hAnsi="Times New Roman" w:eastAsia="黑体"/>
          <w:b/>
          <w:sz w:val="24"/>
        </w:rPr>
        <w:t>五、候选组织名称</w:t>
      </w:r>
    </w:p>
    <w:p w14:paraId="23A39F39">
      <w:pPr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广西师范大学、桂林智神信息技术股份有限公司、深圳市浩瀚卓越科技有限公司</w:t>
      </w:r>
    </w:p>
    <w:p w14:paraId="3AA634AB">
      <w:pPr>
        <w:spacing w:line="406" w:lineRule="exact"/>
        <w:outlineLvl w:val="1"/>
        <w:rPr>
          <w:rFonts w:ascii="Times New Roman" w:hAnsi="Times New Roman" w:eastAsia="黑体"/>
          <w:b/>
          <w:sz w:val="24"/>
        </w:rPr>
      </w:pPr>
      <w:r>
        <w:rPr>
          <w:rFonts w:ascii="Times New Roman" w:hAnsi="Times New Roman" w:eastAsia="黑体"/>
          <w:b/>
          <w:sz w:val="24"/>
        </w:rPr>
        <w:t>六、候选个人合作情况</w:t>
      </w:r>
    </w:p>
    <w:p w14:paraId="148976BD">
      <w:pPr>
        <w:ind w:firstLine="480" w:firstLineChars="200"/>
        <w:rPr>
          <w:rFonts w:hint="eastAsia" w:asciiTheme="minorEastAsia" w:hAnsiTheme="minorEastAsia"/>
          <w:snapToGrid w:val="0"/>
          <w:color w:val="000000"/>
          <w:sz w:val="24"/>
          <w:szCs w:val="21"/>
        </w:rPr>
      </w:pP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广西师范大学夏海英、黄守麟、闭金杰、黎海生等人，</w:t>
      </w:r>
      <w:r>
        <w:rPr>
          <w:rFonts w:hint="eastAsia" w:ascii="Times New Roman" w:hAnsi="Times New Roman"/>
          <w:sz w:val="24"/>
        </w:rPr>
        <w:t>桂林智神信息技术股份有限公司廖易仑、</w:t>
      </w: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郑庆伟、王馨、黄金衍、唐昌辉等人，深圳市浩瀚卓越科技有限公司陈敏共同合作完成本项目“可远程智能控制和目标智能跟踪的摄影设备稳定器研发与应用”。</w:t>
      </w:r>
    </w:p>
    <w:p w14:paraId="152C813D">
      <w:pPr>
        <w:ind w:firstLine="480" w:firstLineChars="200"/>
        <w:rPr>
          <w:rFonts w:hint="eastAsia" w:asciiTheme="minorEastAsia" w:hAnsiTheme="minorEastAsia"/>
          <w:snapToGrid w:val="0"/>
          <w:color w:val="000000"/>
          <w:sz w:val="24"/>
          <w:szCs w:val="21"/>
        </w:rPr>
      </w:pP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广西师范大学夏海英牵头与</w:t>
      </w:r>
      <w:r>
        <w:rPr>
          <w:rFonts w:hint="eastAsia" w:ascii="Times New Roman" w:hAnsi="Times New Roman"/>
          <w:sz w:val="24"/>
        </w:rPr>
        <w:t>桂林智神信息技术股份有限公司廖易仑、</w:t>
      </w: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郑庆伟、王馨、黄金衍、唐昌辉共同完成了广西科技重大专项（可远程智能控制和目标智能跟踪的摄影设备稳定器研发与产业化），设计了轻巧电机结构，实现了稳定器、摄影设备与移动终端的三方互联互通，可对运动目标实时鲁棒跟踪，搭建了多设备协同的智能影像生态。</w:t>
      </w:r>
    </w:p>
    <w:p w14:paraId="5E7BE4F5">
      <w:pPr>
        <w:ind w:firstLine="480" w:firstLineChars="200"/>
        <w:rPr>
          <w:rFonts w:hint="eastAsia" w:asciiTheme="minorEastAsia" w:hAnsiTheme="minorEastAsia"/>
          <w:snapToGrid w:val="0"/>
          <w:color w:val="000000"/>
          <w:sz w:val="24"/>
          <w:szCs w:val="21"/>
        </w:rPr>
      </w:pP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广西师范大学黄守麟牵头，联合夏海英、闭金杰、黎海生等人，与</w:t>
      </w:r>
      <w:r>
        <w:rPr>
          <w:rFonts w:hint="eastAsia" w:ascii="Times New Roman" w:hAnsi="Times New Roman"/>
          <w:sz w:val="24"/>
        </w:rPr>
        <w:t>深圳市浩瀚卓越科技有限公司</w:t>
      </w: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陈敏共同承担了基于类脑计算的智能摄影机器人关键技术研发项目(2025450</w:t>
      </w:r>
      <w:r>
        <w:rPr>
          <w:rFonts w:asciiTheme="minorEastAsia" w:hAnsiTheme="minorEastAsia"/>
          <w:snapToGrid w:val="0"/>
          <w:color w:val="000000"/>
          <w:sz w:val="24"/>
          <w:szCs w:val="21"/>
        </w:rPr>
        <w:t>001000396)</w:t>
      </w: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，设计了半自动夹紧结构、视野点自动追踪装置等，实现了方便快捷的稳定器智能应用。</w:t>
      </w:r>
    </w:p>
    <w:p w14:paraId="3CE5EA48">
      <w:pPr>
        <w:ind w:firstLine="480" w:firstLineChars="200"/>
        <w:rPr>
          <w:rFonts w:hint="eastAsia" w:asciiTheme="minorEastAsia" w:hAnsiTheme="minorEastAsia"/>
          <w:snapToGrid w:val="0"/>
          <w:color w:val="000000"/>
          <w:sz w:val="24"/>
          <w:szCs w:val="21"/>
        </w:rPr>
      </w:pP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主要完成人相关合作成果包括设备、系统、专利、论文等，并共同将成果在</w:t>
      </w:r>
      <w:r>
        <w:rPr>
          <w:rFonts w:hint="eastAsia" w:asciiTheme="minorEastAsia" w:hAnsiTheme="minorEastAsia"/>
          <w:snapToGrid w:val="0"/>
          <w:color w:val="000000"/>
          <w:sz w:val="24"/>
          <w:szCs w:val="21"/>
          <w:lang w:val="en-US" w:eastAsia="zh-CN"/>
        </w:rPr>
        <w:t>多</w:t>
      </w: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款产品中应用，产生显著的经济效益。</w:t>
      </w:r>
    </w:p>
    <w:p w14:paraId="5C392464">
      <w:pPr>
        <w:rPr>
          <w:rFonts w:hint="eastAsia" w:asciiTheme="minorEastAsia" w:hAnsiTheme="minorEastAsia"/>
          <w:snapToGrid w:val="0"/>
          <w:color w:val="000000"/>
          <w:sz w:val="24"/>
          <w:szCs w:val="21"/>
        </w:rPr>
      </w:pPr>
    </w:p>
    <w:p w14:paraId="51A52D2B">
      <w:pPr>
        <w:pStyle w:val="8"/>
        <w:spacing w:line="320" w:lineRule="exact"/>
        <w:ind w:firstLine="0" w:firstLineChars="0"/>
        <w:jc w:val="center"/>
        <w:rPr>
          <w:rFonts w:ascii="Times New Roman" w:hAnsi="Times New Roman" w:eastAsia="方正楷体_GB2312"/>
          <w:sz w:val="24"/>
        </w:rPr>
      </w:pPr>
    </w:p>
    <w:p w14:paraId="3A0EAC83">
      <w:r>
        <w:rPr>
          <w:rFonts w:hint="eastAsia"/>
        </w:rPr>
        <w:t xml:space="preserve">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6D4914"/>
    <w:rsid w:val="001C539B"/>
    <w:rsid w:val="0027011C"/>
    <w:rsid w:val="003E56BD"/>
    <w:rsid w:val="004027CC"/>
    <w:rsid w:val="005107CE"/>
    <w:rsid w:val="00543D6E"/>
    <w:rsid w:val="00821C7E"/>
    <w:rsid w:val="00A64E47"/>
    <w:rsid w:val="00AC62B9"/>
    <w:rsid w:val="00BA3691"/>
    <w:rsid w:val="00C24FFB"/>
    <w:rsid w:val="00E10118"/>
    <w:rsid w:val="00E94862"/>
    <w:rsid w:val="08F92D08"/>
    <w:rsid w:val="0A0B64FB"/>
    <w:rsid w:val="0B631A25"/>
    <w:rsid w:val="156D4914"/>
    <w:rsid w:val="169A34E7"/>
    <w:rsid w:val="28C36E49"/>
    <w:rsid w:val="306D4A6B"/>
    <w:rsid w:val="30F77AE2"/>
    <w:rsid w:val="34F30AB2"/>
    <w:rsid w:val="37F17D17"/>
    <w:rsid w:val="422D1949"/>
    <w:rsid w:val="436837EF"/>
    <w:rsid w:val="4C5973B7"/>
    <w:rsid w:val="58A675EB"/>
    <w:rsid w:val="5DD62B9F"/>
    <w:rsid w:val="5E7751D6"/>
    <w:rsid w:val="696A44CA"/>
    <w:rsid w:val="6B3F2A4C"/>
    <w:rsid w:val="6FBA6B5C"/>
    <w:rsid w:val="79E4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link w:val="15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5"/>
    <w:qFormat/>
    <w:uiPriority w:val="0"/>
    <w:pPr>
      <w:ind w:firstLine="420" w:firstLineChars="1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Heading2"/>
    <w:basedOn w:val="1"/>
    <w:next w:val="1"/>
    <w:qFormat/>
    <w:uiPriority w:val="0"/>
    <w:pPr>
      <w:keepNext/>
      <w:keepLines/>
      <w:spacing w:before="260" w:after="260" w:line="416" w:lineRule="auto"/>
      <w:textAlignment w:val="baseline"/>
    </w:pPr>
    <w:rPr>
      <w:rFonts w:ascii="Calibri Light" w:hAnsi="Calibri Light" w:eastAsia="楷体"/>
      <w:b/>
      <w:bCs/>
      <w:sz w:val="32"/>
      <w:szCs w:val="32"/>
    </w:rPr>
  </w:style>
  <w:style w:type="character" w:customStyle="1" w:styleId="14">
    <w:name w:val="页眉 字符"/>
    <w:basedOn w:val="11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5">
    <w:name w:val="页脚 字符"/>
    <w:basedOn w:val="11"/>
    <w:link w:val="6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1434</Words>
  <Characters>2056</Characters>
  <Lines>64</Lines>
  <Paragraphs>48</Paragraphs>
  <TotalTime>0</TotalTime>
  <ScaleCrop>false</ScaleCrop>
  <LinksUpToDate>false</LinksUpToDate>
  <CharactersWithSpaces>2111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2026-08-20T09:02:00Z</dcterms:created>
  <dc:creator>summer</dc:creator>
  <cp:lastModifiedBy>WU</cp:lastModifiedBy>
  <dcterms:modified xsi:type="dcterms:W3CDTF">2026-09-30T06:52:02Z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B0743776909543649860656408DA0548_13</vt:lpwstr>
  </property>
  <property fmtid="{D5CDD505-2E9C-101B-9397-08002B2CF9AE}" pid="4" name="KSOTemplateDocerSaveRecord">
    <vt:lpwstr>eyJoZGlkIjoiNmZiMzUwN2M0MmVmYjVmN2VmOWY3YTRiYmMxZmIyZDkiLCJ1c2VySWQiOiIxNDYyMzMyNTYyIn0=</vt:lpwstr>
  </property>
</Properties>
</file>