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电催化氢电转化的界面与缺陷调控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418"/>
        <w:gridCol w:w="2059"/>
        <w:gridCol w:w="847"/>
        <w:gridCol w:w="952"/>
        <w:gridCol w:w="1438"/>
        <w:gridCol w:w="3357"/>
        <w:gridCol w:w="594"/>
        <w:gridCol w:w="936"/>
        <w:gridCol w:w="726"/>
        <w:gridCol w:w="861"/>
        <w:gridCol w:w="528"/>
        <w:gridCol w:w="705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F64F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Enabling built-in electric fields on rhenium-vacancy-rich heterojunction interfaces of transition-metal dichalcogenides for pH-universal efficient hydrogen and electric energy generation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sz w:val="18"/>
                <w:szCs w:val="18"/>
              </w:rPr>
              <w:t>6</w:t>
            </w:r>
            <w:r>
              <w:rPr>
                <w:rFonts w:ascii="Times New Roman"/>
                <w:snapToGrid w:val="0"/>
                <w:sz w:val="18"/>
                <w:szCs w:val="18"/>
              </w:rPr>
              <w:t>, e526.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2024.4.5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王本志、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王丽霞、Ji Hoon Lee、Tayirjan Taylor Isimjan、Hyung Mo Jeong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、韩国成均馆大学、韩国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庆北国立大学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Carbon Energy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33-1419/TK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Interface engineering of Co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0.67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/CoMoO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heterostructure nanosheets as a highly active electrocatalyst for overall water splitting and Zn-H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O cell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2022,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435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134795.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2022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.4.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胡艳、罗祖洋、郭曼、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董家新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闫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普选、胡川、Tayirjan Taylor Isimjan、杨秀林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Chemical Engineering Journal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杨秀林、Tayirjan Taylor Isimjan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Rugae-like Ni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P-CoP nanoarrays as a bi-functional catalyst for hydrogen generation: NaBH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hydrolysis and water reduction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2020,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265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118584.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郭静雅、王本志、杨丹丹、万梓霞、闫普选、田建袅、Tayirjan Taylor Isimjan、杨秀林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11F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广西师范大学、沙特阿拉伯基础工业公司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Applied Catalysis B: Environmental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杨秀林，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Tayirjan Taylor Isimjan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Synergistically improved hydrogen evolution by interface engineering of monodispersed Co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5.47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N/CoMoO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x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hybrid particles on carbon cloth with rich oxygen vacancies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2023,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462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142281.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23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.14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黄志洋、刘正琪、廖淼、王丽霞、罗祖洋、Tayirjan Taylor Isimjan、杨秀林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Chemical Engineering Journal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6DAC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Interface engineering of porous Fe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P-WO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2.92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catalyst with oxygen vacancies for highly active and stable large-current oxygen evolution and overall water splitting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2022,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65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574-582.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2021.10.10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彭启敏、何秋婷、胡艳、Tayirjan Taylor Isimjan、侯若冰、杨秀林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06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Journal of Energy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21-1585/O4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杨秀林，Tayirjan Taylor Isimjan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Accurately Substituting Fe for Ni2 Atom in Ni-MOF with Defect-Rich for Efficient Oxygen Evolution Reaction: Electronic Reconfiguration and Mechanistic Study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b/>
                <w:bCs/>
                <w:snapToGrid w:val="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sz w:val="18"/>
                <w:szCs w:val="18"/>
              </w:rPr>
              <w:t>343</w:t>
            </w:r>
            <w:r>
              <w:rPr>
                <w:rFonts w:ascii="Times New Roman"/>
                <w:snapToGrid w:val="0"/>
                <w:sz w:val="18"/>
                <w:szCs w:val="18"/>
              </w:rPr>
              <w:t>, 123448.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23</w:t>
            </w:r>
            <w:r>
              <w:rPr>
                <w:rFonts w:ascii="Times New Roman"/>
                <w:snapToGrid w:val="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12</w:t>
            </w:r>
            <w:r>
              <w:rPr>
                <w:rFonts w:ascii="Times New Roman"/>
                <w:snapToGrid w:val="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17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章</w:t>
            </w:r>
            <w:r>
              <w:rPr>
                <w:rFonts w:ascii="Times New Roman"/>
                <w:snapToGrid w:val="0"/>
                <w:sz w:val="18"/>
                <w:szCs w:val="18"/>
              </w:rPr>
              <w:t>诗凡、黄志洋、Tayirjan Taylor Isimjan、蔡丹丹、杨秀林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、中山大学、沙特阿拉伯基础工业公司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Applied Catalysis B: Environmental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杨秀林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、</w:t>
            </w:r>
            <w:r>
              <w:rPr>
                <w:rFonts w:ascii="Times New Roman"/>
                <w:snapToGrid w:val="0"/>
                <w:sz w:val="18"/>
                <w:szCs w:val="18"/>
              </w:rPr>
              <w:t>蔡丹丹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145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Valence electronic engineering of superhydrophilic Dy-evoked Ni-MOF outperforming RuO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for highly efficient electrocatalytic oxygen evolution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napToGrid w:val="0"/>
                <w:color w:val="000000"/>
                <w:sz w:val="18"/>
                <w:szCs w:val="18"/>
              </w:rPr>
              <w:t>2024,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i/>
                <w:iCs/>
                <w:snapToGrid w:val="0"/>
                <w:color w:val="000000"/>
                <w:sz w:val="18"/>
                <w:szCs w:val="18"/>
              </w:rPr>
              <w:t>90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, 244-252.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24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黄志洋、廖淼、章诗凡、王丽霞、高铭成、罗祖洋、Tayirjan Taylor Isimjan、王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宝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、杨秀林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6B1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、中国科学院过程工程研究所、沙特阿拉伯基础工业公司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Journal of Energy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是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CN 21-1585/O4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杨秀林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，王宝、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Tayirjan Taylor Isimjan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，赵彦春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Tailoring the nanostructure and electronic configuration of metal phosphides for efficient electrocatalytic oxygen evolution reactions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2020, 69, 104453.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2</w:t>
            </w: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019.12.27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王长水、陈伟宾、苑丁、 钱尚书、蔡丹丹、蒋卷涛、张山青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、澳大利亚格里菲斯大学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Nano Energy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蔡丹丹、张山青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Science Citation Index Expanded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000000"/>
                <w:sz w:val="18"/>
                <w:szCs w:val="18"/>
              </w:rPr>
              <w:t>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left"/>
              <w:rPr>
                <w:rFonts w:hint="default" w:ascii="Times New Roman" w:hAnsi="Times New Roman" w:eastAsia="仿宋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 xml:space="preserve"> 100%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杨秀林、王宝、蔡丹丹、郭静雅、黄志洋、王丽霞、闫普选、罗祖洋、胡艳、王本志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广西师范大学、中国科学院过程工程研究所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rPr>
          <w:rFonts w:hint="eastAsia"/>
        </w:rPr>
      </w:pPr>
      <w:r>
        <w:rPr>
          <w:rFonts w:hint="eastAsia"/>
        </w:rPr>
        <w:t>王宝（中国科学院过程工程研究所）与广西师范大学杨秀林团队围绕电催化材料开展稳定学术合作。双方联合沙特 SABIC 等单位共同完成稀土掺杂 Ni-MOF 析氧催化剂研究，于 2024 年发表论文Valence electronic engineering of superhydrophilic Dy-evoked Ni-MOF outperforming RuO₂ for highly efficient electrocatalytic oxygen evolution。该工作由广西师大团队主导实验，王宝参与材料电子结构与催化机制分析，依托论文实现跨单位科研协同，持续推进能源电催化方向联合攻关。</w:t>
      </w:r>
      <w:bookmarkStart w:id="10" w:name="_GoBack"/>
      <w:bookmarkEnd w:id="1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1CFF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2C6BAF"/>
    <w:rsid w:val="00315BB9"/>
    <w:rsid w:val="003C6479"/>
    <w:rsid w:val="003C7B67"/>
    <w:rsid w:val="003D2E7B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66C9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8A0665"/>
    <w:rsid w:val="009153E2"/>
    <w:rsid w:val="0099033F"/>
    <w:rsid w:val="009A38FA"/>
    <w:rsid w:val="009C218F"/>
    <w:rsid w:val="009D037C"/>
    <w:rsid w:val="00A277F9"/>
    <w:rsid w:val="00A82F4C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4078E"/>
    <w:rsid w:val="00D96CAB"/>
    <w:rsid w:val="00D972AE"/>
    <w:rsid w:val="00DC1E37"/>
    <w:rsid w:val="00DE4C29"/>
    <w:rsid w:val="00DF121B"/>
    <w:rsid w:val="00DF58F0"/>
    <w:rsid w:val="00E202AA"/>
    <w:rsid w:val="00E71DA4"/>
    <w:rsid w:val="00EF5ECD"/>
    <w:rsid w:val="00F00AE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CF664DC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C1B22F5"/>
    <w:rsid w:val="2D782F8C"/>
    <w:rsid w:val="2E76184A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73D2A69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700402F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1478</Words>
  <Characters>3508</Characters>
  <Lines>259</Lines>
  <Paragraphs>144</Paragraphs>
  <TotalTime>0</TotalTime>
  <ScaleCrop>false</ScaleCrop>
  <LinksUpToDate>false</LinksUpToDate>
  <CharactersWithSpaces>3902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2026-09-26T16:17:29Z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C0FD256CE2FB494E96FBC54E2ACA866C_13</vt:lpwstr>
  </property>
  <property fmtid="{D5CDD505-2E9C-101B-9397-08002B2CF9AE}" pid="4" name="KSOTemplateDocerSaveRecord">
    <vt:lpwstr>eyJoZGlkIjoiY2Y2ZmUzODI1Y2FjNzJiOGYyN2U5YzViMTM2NDUxYWIiLCJ1c2VySWQiOiIzNjI5MDMwMzkifQ==</vt:lpwstr>
  </property>
</Properties>
</file>