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E2168">
      <w:pPr>
        <w:jc w:val="center"/>
        <w:rPr>
          <w:rFonts w:hint="eastAsia"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bookmarkStart w:id="10" w:name="_GoBack"/>
      <w:bookmarkEnd w:id="10"/>
      <w:r>
        <w:rPr>
          <w:rFonts w:hint="eastAsia" w:ascii="黑体" w:hAnsi="黑体" w:eastAsia="黑体" w:cs="黑体"/>
          <w:sz w:val="32"/>
          <w:szCs w:val="32"/>
        </w:rPr>
        <w:t>奖提名项目公示材料</w:t>
      </w:r>
    </w:p>
    <w:p w14:paraId="2EFC7D69"/>
    <w:p w14:paraId="2497D377">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纳米表界面核酸分子互作调控驱动的生物传感与成像研究（自治区科技成果登记号：</w:t>
      </w:r>
      <w:r>
        <w:rPr>
          <w:rFonts w:hint="eastAsia" w:ascii="Times New Roman" w:eastAsia="黑体"/>
          <w:b w:val="0"/>
          <w:bCs/>
          <w:sz w:val="24"/>
          <w:szCs w:val="24"/>
          <w:lang w:eastAsia="zh-CN"/>
        </w:rPr>
        <w:t>2025F031J000247</w:t>
      </w:r>
      <w:r>
        <w:rPr>
          <w:rFonts w:hint="eastAsia" w:ascii="Times New Roman" w:eastAsia="黑体"/>
          <w:bCs/>
          <w:sz w:val="24"/>
        </w:rPr>
        <w:t>）</w:t>
      </w:r>
    </w:p>
    <w:p w14:paraId="45C20616">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9074552">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10"/>
        <w:tblW w:w="1499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7"/>
        <w:gridCol w:w="417"/>
        <w:gridCol w:w="2056"/>
        <w:gridCol w:w="848"/>
        <w:gridCol w:w="953"/>
        <w:gridCol w:w="1439"/>
        <w:gridCol w:w="3354"/>
        <w:gridCol w:w="594"/>
        <w:gridCol w:w="938"/>
        <w:gridCol w:w="726"/>
        <w:gridCol w:w="864"/>
        <w:gridCol w:w="528"/>
        <w:gridCol w:w="706"/>
        <w:gridCol w:w="750"/>
        <w:gridCol w:w="408"/>
      </w:tblGrid>
      <w:tr w14:paraId="0154D6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417" w:type="dxa"/>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3BD0A14B">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417"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0A7C150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2056"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41D4AEE">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848"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50BA47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953"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39D2676">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1439"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2DE0400">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3354"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0BBC7E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594"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E13291E">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938"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7A840AC">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726"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1855CE9">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864"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7F0E18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528"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0B9439FC">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706"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EE7DB3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750"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C30E42F">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408" w:type="dxa"/>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72378DBE">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6CCF7A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417" w:type="dxa"/>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34DFDDDB">
            <w:pPr>
              <w:adjustRightInd w:val="0"/>
              <w:snapToGrid w:val="0"/>
              <w:spacing w:line="320" w:lineRule="exact"/>
              <w:jc w:val="center"/>
              <w:outlineLvl w:val="1"/>
              <w:rPr>
                <w:rFonts w:hint="default" w:ascii="Times New Roman" w:hAnsi="Times New Roman" w:eastAsia="方正黑体_GBK" w:cs="Times New Roman"/>
                <w:snapToGrid w:val="0"/>
                <w:sz w:val="18"/>
                <w:szCs w:val="18"/>
                <w:lang w:val="en-US" w:eastAsia="zh-CN"/>
              </w:rPr>
            </w:pPr>
            <w:r>
              <w:rPr>
                <w:rFonts w:hint="default" w:ascii="Times New Roman" w:hAnsi="Times New Roman" w:eastAsia="方正黑体_GBK" w:cs="Times New Roman"/>
                <w:snapToGrid w:val="0"/>
                <w:sz w:val="18"/>
                <w:szCs w:val="18"/>
                <w:lang w:val="en-US" w:eastAsia="zh-CN"/>
              </w:rPr>
              <w:t>1</w:t>
            </w:r>
          </w:p>
        </w:tc>
        <w:tc>
          <w:tcPr>
            <w:tcW w:w="417" w:type="dxa"/>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1E9E3BE">
            <w:pPr>
              <w:adjustRightInd w:val="0"/>
              <w:snapToGrid w:val="0"/>
              <w:spacing w:line="320" w:lineRule="exact"/>
              <w:jc w:val="center"/>
              <w:outlineLvl w:val="1"/>
              <w:rPr>
                <w:rFonts w:hint="default" w:ascii="Times New Roman" w:hAnsi="Times New Roman" w:eastAsia="方正黑体_GBK" w:cs="Times New Roman"/>
                <w:snapToGrid w:val="0"/>
                <w:sz w:val="18"/>
                <w:szCs w:val="18"/>
                <w:lang w:val="en-US" w:eastAsia="zh-CN"/>
              </w:rPr>
            </w:pPr>
            <w:r>
              <w:rPr>
                <w:rFonts w:hint="default" w:ascii="Times New Roman" w:hAnsi="Times New Roman" w:eastAsia="方正黑体_GBK" w:cs="Times New Roman"/>
                <w:snapToGrid w:val="0"/>
                <w:sz w:val="18"/>
                <w:szCs w:val="18"/>
                <w:lang w:val="en-US" w:eastAsia="zh-CN"/>
              </w:rPr>
              <w:t>论文</w:t>
            </w:r>
          </w:p>
        </w:tc>
        <w:tc>
          <w:tcPr>
            <w:tcW w:w="2056"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5A2AD6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z w:val="18"/>
                <w:szCs w:val="18"/>
              </w:rPr>
            </w:pPr>
            <w:r>
              <w:rPr>
                <w:rFonts w:hint="default" w:ascii="Times New Roman" w:hAnsi="Times New Roman" w:eastAsia="宋体" w:cs="Times New Roman"/>
                <w:b w:val="0"/>
                <w:bCs w:val="0"/>
                <w:color w:val="000000"/>
                <w:kern w:val="0"/>
                <w:sz w:val="18"/>
                <w:szCs w:val="18"/>
                <w:lang w:val="en-US" w:eastAsia="zh-CN" w:bidi="ar"/>
              </w:rPr>
              <w:t>Dissecting the effect of salt for more sensitive label-free</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color w:val="000000"/>
                <w:kern w:val="0"/>
                <w:sz w:val="18"/>
                <w:szCs w:val="18"/>
                <w:lang w:val="en-US" w:eastAsia="zh-CN" w:bidi="ar"/>
              </w:rPr>
              <w:t>colorimetric detection of DNA using gold nanoparticles</w:t>
            </w:r>
          </w:p>
          <w:p w14:paraId="2AFDF43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p>
        </w:tc>
        <w:tc>
          <w:tcPr>
            <w:tcW w:w="848"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60837E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kern w:val="0"/>
                <w:sz w:val="18"/>
                <w:szCs w:val="18"/>
                <w:lang w:val="en-US" w:eastAsia="zh-CN" w:bidi="ar"/>
              </w:rPr>
              <w:t>2020, 92, 13354-13360</w:t>
            </w:r>
          </w:p>
          <w:p w14:paraId="4144684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p>
        </w:tc>
        <w:tc>
          <w:tcPr>
            <w:tcW w:w="953"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DD9690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lang w:val="en-US" w:eastAsia="zh-CN"/>
              </w:rPr>
              <w:t>2020.8.28</w:t>
            </w:r>
          </w:p>
        </w:tc>
        <w:tc>
          <w:tcPr>
            <w:tcW w:w="1439"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3E00C8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rPr>
              <w:t>Shengqiang Hu</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胡盛强</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rPr>
              <w:t>, Po-Jung Jimmy Huang（黄朴君）, Jianxiu Wang</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王建秀</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rPr>
              <w:t>, and Juewen Liu</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刘珏文</w:t>
            </w:r>
            <w:r>
              <w:rPr>
                <w:rFonts w:hint="default" w:ascii="Times New Roman" w:hAnsi="Times New Roman" w:eastAsia="宋体" w:cs="Times New Roman"/>
                <w:b w:val="0"/>
                <w:bCs w:val="0"/>
                <w:snapToGrid w:val="0"/>
                <w:color w:val="auto"/>
                <w:sz w:val="18"/>
                <w:szCs w:val="18"/>
                <w:highlight w:val="none"/>
                <w:lang w:eastAsia="zh-CN"/>
              </w:rPr>
              <w:t>）</w:t>
            </w:r>
          </w:p>
        </w:tc>
        <w:tc>
          <w:tcPr>
            <w:tcW w:w="3354"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041E32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lang w:val="en-US" w:eastAsia="zh-CN"/>
              </w:rPr>
              <w:t>Central South University（中南大学），University of Waterloo,（滑铁卢大学）</w:t>
            </w:r>
          </w:p>
        </w:tc>
        <w:tc>
          <w:tcPr>
            <w:tcW w:w="594"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1EE0BC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是</w:t>
            </w:r>
          </w:p>
        </w:tc>
        <w:tc>
          <w:tcPr>
            <w:tcW w:w="938"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AC0693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i w:val="0"/>
                <w:iCs w:val="0"/>
                <w:color w:val="auto"/>
                <w:kern w:val="0"/>
                <w:sz w:val="18"/>
                <w:szCs w:val="18"/>
                <w:lang w:val="en-US" w:eastAsia="zh-CN" w:bidi="ar"/>
              </w:rPr>
              <w:t>Analytical Chemistry</w:t>
            </w:r>
          </w:p>
        </w:tc>
        <w:tc>
          <w:tcPr>
            <w:tcW w:w="726"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58BFC8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否</w:t>
            </w:r>
          </w:p>
        </w:tc>
        <w:tc>
          <w:tcPr>
            <w:tcW w:w="864"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6DE2B2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kern w:val="0"/>
                <w:sz w:val="18"/>
                <w:szCs w:val="18"/>
                <w:lang w:val="en-US" w:eastAsia="zh-CN" w:bidi="ar"/>
              </w:rPr>
              <w:t>Jianxiu Wang（王建秀），Juewen Liu（刘珏文）</w:t>
            </w:r>
          </w:p>
          <w:p w14:paraId="39D31D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rPr>
            </w:pPr>
          </w:p>
          <w:p w14:paraId="1143C9C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p>
        </w:tc>
        <w:tc>
          <w:tcPr>
            <w:tcW w:w="528"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2F7A81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85</w:t>
            </w:r>
          </w:p>
        </w:tc>
        <w:tc>
          <w:tcPr>
            <w:tcW w:w="706"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249CED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Web of</w:t>
            </w:r>
          </w:p>
          <w:p w14:paraId="11E9A9A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Scienc</w:t>
            </w:r>
          </w:p>
          <w:p w14:paraId="0178B79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rPr>
              <w:t>e</w:t>
            </w:r>
          </w:p>
        </w:tc>
        <w:tc>
          <w:tcPr>
            <w:tcW w:w="750" w:type="dxa"/>
            <w:tcBorders>
              <w:top w:val="single" w:color="auto" w:sz="8"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19803DB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否</w:t>
            </w:r>
          </w:p>
        </w:tc>
        <w:tc>
          <w:tcPr>
            <w:tcW w:w="408" w:type="dxa"/>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03F3718E">
            <w:pPr>
              <w:adjustRightInd w:val="0"/>
              <w:snapToGrid w:val="0"/>
              <w:spacing w:line="320" w:lineRule="exact"/>
              <w:jc w:val="center"/>
              <w:rPr>
                <w:rFonts w:hint="default" w:ascii="Times New Roman" w:hAnsi="Times New Roman" w:eastAsia="方正黑体_GBK" w:cs="Times New Roman"/>
                <w:snapToGrid w:val="0"/>
                <w:sz w:val="18"/>
                <w:szCs w:val="18"/>
                <w:lang w:val="en-US" w:eastAsia="zh-CN"/>
              </w:rPr>
            </w:pPr>
            <w:r>
              <w:rPr>
                <w:rFonts w:hint="default" w:ascii="Times New Roman" w:hAnsi="Times New Roman" w:eastAsia="方正黑体_GBK" w:cs="Times New Roman"/>
                <w:snapToGrid w:val="0"/>
                <w:sz w:val="18"/>
                <w:szCs w:val="18"/>
                <w:lang w:val="en-US" w:eastAsia="zh-CN"/>
              </w:rPr>
              <w:t>1-1</w:t>
            </w:r>
          </w:p>
        </w:tc>
      </w:tr>
      <w:tr w14:paraId="64D1E3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8"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174328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lang w:eastAsia="zh-CN"/>
              </w:rPr>
            </w:pPr>
            <w:r>
              <w:rPr>
                <w:rFonts w:hint="default" w:ascii="Times New Roman" w:hAnsi="Times New Roman" w:eastAsia="宋体" w:cs="Times New Roman"/>
                <w:b w:val="0"/>
                <w:bCs w:val="0"/>
                <w:snapToGrid w:val="0"/>
                <w:color w:val="auto"/>
                <w:sz w:val="18"/>
                <w:szCs w:val="18"/>
                <w:highlight w:val="none"/>
                <w:lang w:val="en-US" w:eastAsia="zh-CN"/>
              </w:rPr>
              <w:t>2</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FA7B8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0E7892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color w:val="000000"/>
                <w:kern w:val="0"/>
                <w:sz w:val="18"/>
                <w:szCs w:val="18"/>
                <w:lang w:val="en-US" w:eastAsia="zh-CN" w:bidi="ar"/>
              </w:rPr>
              <w:t>Fluid multivalent recognition accelerating and boosting upconversion luminescence-activated DNA nanomachines for rapid and sensitive in vivo imaging</w:t>
            </w:r>
          </w:p>
        </w:tc>
        <w:tc>
          <w:tcPr>
            <w:tcW w:w="84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C00DCF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rPr>
              <w:t>2023, 95, 18497</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18503</w:t>
            </w:r>
          </w:p>
        </w:tc>
        <w:tc>
          <w:tcPr>
            <w:tcW w:w="953"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7A15611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lang w:val="en-US" w:eastAsia="zh-CN"/>
              </w:rPr>
              <w:t>2023.11.4</w:t>
            </w:r>
          </w:p>
        </w:tc>
        <w:tc>
          <w:tcPr>
            <w:tcW w:w="1439"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5BA8244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rPr>
              <w:t>Liuyan Zhou</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(周柳妍)</w:t>
            </w:r>
            <w:r>
              <w:rPr>
                <w:rFonts w:hint="default" w:ascii="Times New Roman" w:hAnsi="Times New Roman" w:eastAsia="宋体" w:cs="Times New Roman"/>
                <w:b w:val="0"/>
                <w:bCs w:val="0"/>
                <w:snapToGrid w:val="0"/>
                <w:color w:val="auto"/>
                <w:sz w:val="18"/>
                <w:szCs w:val="18"/>
                <w:highlight w:val="none"/>
              </w:rPr>
              <w:t>, Xiaokun Li</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(李晓坤)</w:t>
            </w:r>
            <w:r>
              <w:rPr>
                <w:rFonts w:hint="default" w:ascii="Times New Roman" w:hAnsi="Times New Roman" w:eastAsia="宋体" w:cs="Times New Roman"/>
                <w:b w:val="0"/>
                <w:bCs w:val="0"/>
                <w:snapToGrid w:val="0"/>
                <w:color w:val="auto"/>
                <w:sz w:val="18"/>
                <w:szCs w:val="18"/>
                <w:highlight w:val="none"/>
              </w:rPr>
              <w:t>, Luyin Wang</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(王露茵)</w:t>
            </w:r>
            <w:r>
              <w:rPr>
                <w:rFonts w:hint="default" w:ascii="Times New Roman" w:hAnsi="Times New Roman" w:eastAsia="宋体" w:cs="Times New Roman"/>
                <w:b w:val="0"/>
                <w:bCs w:val="0"/>
                <w:snapToGrid w:val="0"/>
                <w:color w:val="auto"/>
                <w:sz w:val="18"/>
                <w:szCs w:val="18"/>
                <w:highlight w:val="none"/>
              </w:rPr>
              <w:t>, Zhihong Zhou</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(周志宏)</w:t>
            </w:r>
            <w:r>
              <w:rPr>
                <w:rFonts w:hint="default" w:ascii="Times New Roman" w:hAnsi="Times New Roman" w:eastAsia="宋体" w:cs="Times New Roman"/>
                <w:b w:val="0"/>
                <w:bCs w:val="0"/>
                <w:snapToGrid w:val="0"/>
                <w:color w:val="auto"/>
                <w:sz w:val="18"/>
                <w:szCs w:val="18"/>
                <w:highlight w:val="none"/>
              </w:rPr>
              <w:t>, Shengqiang Hu</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(胡盛强)</w:t>
            </w:r>
            <w:r>
              <w:rPr>
                <w:rFonts w:hint="default" w:ascii="Times New Roman" w:hAnsi="Times New Roman" w:eastAsia="宋体" w:cs="Times New Roman"/>
                <w:b w:val="0"/>
                <w:bCs w:val="0"/>
                <w:snapToGrid w:val="0"/>
                <w:color w:val="auto"/>
                <w:sz w:val="18"/>
                <w:szCs w:val="18"/>
                <w:highlight w:val="none"/>
              </w:rPr>
              <w:t>, Shulin Zhao</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(赵书林)</w:t>
            </w:r>
            <w:r>
              <w:rPr>
                <w:rFonts w:hint="default" w:ascii="Times New Roman" w:hAnsi="Times New Roman" w:eastAsia="宋体" w:cs="Times New Roman"/>
                <w:b w:val="0"/>
                <w:bCs w:val="0"/>
                <w:snapToGrid w:val="0"/>
                <w:color w:val="auto"/>
                <w:sz w:val="18"/>
                <w:szCs w:val="18"/>
                <w:highlight w:val="none"/>
              </w:rPr>
              <w:t>,</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rPr>
              <w:t>and</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rPr>
              <w:t xml:space="preserve"> Liangliang Zhang</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(张亮亮)</w:t>
            </w:r>
          </w:p>
        </w:tc>
        <w:tc>
          <w:tcPr>
            <w:tcW w:w="3354"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2F0C63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lang w:val="en-US" w:eastAsia="zh-CN"/>
              </w:rPr>
              <w:t>Guangxi Normal University（广西师范大学）</w:t>
            </w:r>
          </w:p>
        </w:tc>
        <w:tc>
          <w:tcPr>
            <w:tcW w:w="594"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4FC568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4692D7B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i w:val="0"/>
                <w:iCs w:val="0"/>
                <w:color w:val="auto"/>
                <w:kern w:val="0"/>
                <w:sz w:val="18"/>
                <w:szCs w:val="18"/>
                <w:lang w:val="en-US" w:eastAsia="zh-CN" w:bidi="ar"/>
              </w:rPr>
              <w:t>Analytical Chemistry</w:t>
            </w:r>
          </w:p>
        </w:tc>
        <w:tc>
          <w:tcPr>
            <w:tcW w:w="72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543B675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81F627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color w:val="000000"/>
                <w:kern w:val="0"/>
                <w:sz w:val="18"/>
                <w:szCs w:val="18"/>
                <w:lang w:val="en-US" w:eastAsia="zh-CN" w:bidi="ar"/>
              </w:rPr>
              <w:t>Hu</w:t>
            </w:r>
            <w:r>
              <w:rPr>
                <w:rFonts w:hint="eastAsia" w:ascii="Times New Roman" w:hAnsi="Times New Roman" w:eastAsia="宋体" w:cs="Times New Roman"/>
                <w:color w:val="000000"/>
                <w:kern w:val="0"/>
                <w:sz w:val="18"/>
                <w:szCs w:val="18"/>
                <w:lang w:val="en-US" w:eastAsia="zh-CN" w:bidi="ar"/>
              </w:rPr>
              <w:t xml:space="preserve"> </w:t>
            </w:r>
            <w:r>
              <w:rPr>
                <w:rFonts w:hint="default" w:ascii="Times New Roman" w:hAnsi="Times New Roman" w:eastAsia="宋体" w:cs="Times New Roman"/>
                <w:color w:val="000000"/>
                <w:kern w:val="0"/>
                <w:sz w:val="18"/>
                <w:szCs w:val="18"/>
                <w:lang w:val="en-US" w:eastAsia="zh-CN" w:bidi="ar"/>
              </w:rPr>
              <w:t xml:space="preserve">(胡盛强), </w:t>
            </w:r>
            <w:r>
              <w:rPr>
                <w:rFonts w:hint="default" w:ascii="Times New Roman" w:hAnsi="Times New Roman" w:eastAsia="宋体" w:cs="Times New Roman"/>
                <w:snapToGrid w:val="0"/>
                <w:color w:val="auto"/>
                <w:sz w:val="18"/>
                <w:szCs w:val="18"/>
                <w:highlight w:val="none"/>
              </w:rPr>
              <w:t>and Liangliang Zhang</w:t>
            </w:r>
            <w:r>
              <w:rPr>
                <w:rFonts w:hint="eastAsia" w:ascii="Times New Roman" w:hAnsi="Times New Roman" w:eastAsia="宋体" w:cs="Times New Roman"/>
                <w:snapToGrid w:val="0"/>
                <w:color w:val="auto"/>
                <w:sz w:val="18"/>
                <w:szCs w:val="18"/>
                <w:highlight w:val="none"/>
                <w:lang w:val="en-US" w:eastAsia="zh-CN"/>
              </w:rPr>
              <w:t xml:space="preserve"> </w:t>
            </w:r>
            <w:r>
              <w:rPr>
                <w:rFonts w:hint="default" w:ascii="Times New Roman" w:hAnsi="Times New Roman" w:eastAsia="宋体" w:cs="Times New Roman"/>
                <w:snapToGrid w:val="0"/>
                <w:color w:val="auto"/>
                <w:sz w:val="18"/>
                <w:szCs w:val="18"/>
                <w:highlight w:val="none"/>
                <w:lang w:val="en-US" w:eastAsia="zh-CN"/>
              </w:rPr>
              <w:t>(张亮亮)</w:t>
            </w:r>
          </w:p>
        </w:tc>
        <w:tc>
          <w:tcPr>
            <w:tcW w:w="52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9DF225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5</w:t>
            </w:r>
          </w:p>
        </w:tc>
        <w:tc>
          <w:tcPr>
            <w:tcW w:w="70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EDCF72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Web of</w:t>
            </w:r>
          </w:p>
          <w:p w14:paraId="37EB13B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Scienc</w:t>
            </w:r>
          </w:p>
          <w:p w14:paraId="7E1A17E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rPr>
              <w:t>e</w:t>
            </w:r>
          </w:p>
        </w:tc>
        <w:tc>
          <w:tcPr>
            <w:tcW w:w="750"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545764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A940FC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1-2</w:t>
            </w:r>
          </w:p>
        </w:tc>
      </w:tr>
      <w:tr w14:paraId="3609F3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1A341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lang w:eastAsia="zh-CN"/>
              </w:rPr>
            </w:pPr>
            <w:r>
              <w:rPr>
                <w:rFonts w:hint="default" w:ascii="Times New Roman" w:hAnsi="Times New Roman" w:eastAsia="宋体" w:cs="Times New Roman"/>
                <w:b w:val="0"/>
                <w:bCs w:val="0"/>
                <w:snapToGrid w:val="0"/>
                <w:color w:val="auto"/>
                <w:sz w:val="18"/>
                <w:szCs w:val="18"/>
                <w:highlight w:val="none"/>
                <w:lang w:val="en-US" w:eastAsia="zh-CN"/>
              </w:rPr>
              <w:t>3</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F6FF5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FD6460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i w:val="0"/>
                <w:strike w:val="0"/>
                <w:spacing w:val="0"/>
                <w:sz w:val="18"/>
                <w:szCs w:val="18"/>
                <w:u w:val="none"/>
              </w:rPr>
              <w:t>Bifunctional diblock DNA-mediated synthesis of nanoflower-shaped photothermal nanozymes for a highly sensitive colorimetric assay of cancer cells</w:t>
            </w:r>
          </w:p>
        </w:tc>
        <w:tc>
          <w:tcPr>
            <w:tcW w:w="84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6095E8E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cs="Times New Roman"/>
                <w:i w:val="0"/>
                <w:strike w:val="0"/>
                <w:color w:val="1A1A1A"/>
                <w:spacing w:val="0"/>
                <w:sz w:val="18"/>
                <w:szCs w:val="18"/>
                <w:u w:val="none"/>
                <w:shd w:val="clear" w:color="auto" w:fill="FFFFFF"/>
              </w:rPr>
              <w:t>2021, 13, 16801-16811</w:t>
            </w:r>
          </w:p>
        </w:tc>
        <w:tc>
          <w:tcPr>
            <w:tcW w:w="953"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2FF811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lang w:val="en-US" w:eastAsia="zh-CN"/>
              </w:rPr>
              <w:t>2021.3.31</w:t>
            </w:r>
          </w:p>
        </w:tc>
        <w:tc>
          <w:tcPr>
            <w:tcW w:w="1439"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4267F5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lang w:val="en-US" w:eastAsia="zh-CN"/>
              </w:rPr>
              <w:t>Zhaohui Wei</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(魏赵慧), Yuefan Yu</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(于悦凡), Shengqiang Hu (胡盛强), Xinyao Yi</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(衣馨瑶), Jianxiu Wang</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(王建秀)</w:t>
            </w:r>
          </w:p>
        </w:tc>
        <w:tc>
          <w:tcPr>
            <w:tcW w:w="3354"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4A3D2AF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b w:val="0"/>
                <w:bCs w:val="0"/>
                <w:snapToGrid w:val="0"/>
                <w:color w:val="auto"/>
                <w:sz w:val="18"/>
                <w:szCs w:val="18"/>
                <w:highlight w:val="none"/>
                <w:lang w:val="en-US" w:eastAsia="zh-CN"/>
              </w:rPr>
              <w:t>Guangxi Normal University（广西师范大学），Central South University（中南大学）</w:t>
            </w:r>
          </w:p>
        </w:tc>
        <w:tc>
          <w:tcPr>
            <w:tcW w:w="594"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BE11F9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32DCFB7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i w:val="0"/>
                <w:iCs w:val="0"/>
                <w:color w:val="auto"/>
                <w:kern w:val="0"/>
                <w:sz w:val="18"/>
                <w:szCs w:val="18"/>
                <w:lang w:val="en-US" w:eastAsia="zh-CN" w:bidi="ar"/>
              </w:rPr>
              <w:t>ACS Applied Materials &amp; Interfaces</w:t>
            </w:r>
          </w:p>
        </w:tc>
        <w:tc>
          <w:tcPr>
            <w:tcW w:w="72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452C6C2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23B448B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color w:val="000000"/>
                <w:kern w:val="0"/>
                <w:sz w:val="18"/>
                <w:szCs w:val="18"/>
                <w:lang w:val="en-US" w:eastAsia="zh-CN" w:bidi="ar"/>
              </w:rPr>
              <w:t xml:space="preserve">Shengqiang Hu（胡盛强), </w:t>
            </w:r>
            <w:r>
              <w:rPr>
                <w:rFonts w:hint="default" w:ascii="Times New Roman" w:hAnsi="Times New Roman" w:eastAsia="宋体" w:cs="Times New Roman"/>
                <w:color w:val="auto"/>
                <w:kern w:val="0"/>
                <w:sz w:val="18"/>
                <w:szCs w:val="18"/>
                <w:lang w:val="en-US" w:eastAsia="zh-CN" w:bidi="ar"/>
              </w:rPr>
              <w:t>Jianxiu Wang（王建秀）</w:t>
            </w:r>
          </w:p>
        </w:tc>
        <w:tc>
          <w:tcPr>
            <w:tcW w:w="528"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479E441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44</w:t>
            </w:r>
          </w:p>
        </w:tc>
        <w:tc>
          <w:tcPr>
            <w:tcW w:w="706"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ED0314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Web of</w:t>
            </w:r>
          </w:p>
          <w:p w14:paraId="1C5004B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Scienc</w:t>
            </w:r>
          </w:p>
          <w:p w14:paraId="1C7B174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b/>
                <w:bCs/>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rPr>
              <w:t>e</w:t>
            </w:r>
          </w:p>
        </w:tc>
        <w:tc>
          <w:tcPr>
            <w:tcW w:w="750" w:type="dxa"/>
            <w:tcBorders>
              <w:top w:val="single" w:color="auto" w:sz="4" w:space="0"/>
              <w:left w:val="single" w:color="auto" w:sz="4" w:space="0"/>
              <w:bottom w:val="single" w:color="auto" w:sz="4" w:space="0"/>
              <w:right w:val="single" w:color="auto" w:sz="4" w:space="0"/>
            </w:tcBorders>
            <w:shd w:val="clear" w:color="auto" w:fill="auto"/>
            <w:tcMar>
              <w:top w:w="0" w:type="dxa"/>
              <w:left w:w="28" w:type="dxa"/>
              <w:bottom w:w="0" w:type="dxa"/>
              <w:right w:w="28" w:type="dxa"/>
            </w:tcMar>
            <w:vAlign w:val="center"/>
          </w:tcPr>
          <w:p w14:paraId="01F72BF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kern w:val="2"/>
                <w:sz w:val="18"/>
                <w:szCs w:val="18"/>
                <w:lang w:val="en-US" w:eastAsia="zh-CN" w:bidi="ar-SA"/>
              </w:rPr>
            </w:pPr>
            <w:r>
              <w:rPr>
                <w:rFonts w:hint="default" w:ascii="Times New Roman" w:hAnsi="Times New Roman" w:eastAsia="宋体" w:cs="Times New Roman"/>
                <w:snapToGrid w:val="0"/>
                <w:color w:val="auto"/>
                <w:sz w:val="18"/>
                <w:szCs w:val="18"/>
                <w:highlight w:val="none"/>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54494E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1-3</w:t>
            </w:r>
          </w:p>
        </w:tc>
      </w:tr>
      <w:tr w14:paraId="5AD143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1DB088B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lang w:eastAsia="zh-CN"/>
              </w:rPr>
            </w:pPr>
            <w:r>
              <w:rPr>
                <w:rFonts w:hint="default" w:ascii="Times New Roman" w:hAnsi="Times New Roman" w:eastAsia="宋体" w:cs="Times New Roman"/>
                <w:b w:val="0"/>
                <w:bCs w:val="0"/>
                <w:snapToGrid w:val="0"/>
                <w:color w:val="auto"/>
                <w:sz w:val="18"/>
                <w:szCs w:val="18"/>
                <w:highlight w:val="none"/>
                <w:lang w:val="en-US" w:eastAsia="zh-CN"/>
              </w:rPr>
              <w:t>4</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C083C7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47F23F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18"/>
                <w:szCs w:val="18"/>
                <w:lang w:val="en-US" w:eastAsia="zh-CN" w:bidi="ar"/>
              </w:rPr>
            </w:pPr>
            <w:r>
              <w:rPr>
                <w:rFonts w:hint="default" w:ascii="Times New Roman" w:hAnsi="Times New Roman" w:eastAsia="宋体" w:cs="Times New Roman"/>
                <w:b w:val="0"/>
                <w:bCs w:val="0"/>
                <w:color w:val="000000"/>
                <w:kern w:val="0"/>
                <w:sz w:val="18"/>
                <w:szCs w:val="18"/>
                <w:lang w:val="en-US" w:eastAsia="zh-CN" w:bidi="ar"/>
              </w:rPr>
              <w:t>Peroxidase-mimicking DNA-Ag/Pt nanoclusters mediated visual biosensor</w:t>
            </w:r>
          </w:p>
          <w:p w14:paraId="27D2B76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color w:val="000000"/>
                <w:kern w:val="0"/>
                <w:sz w:val="18"/>
                <w:szCs w:val="18"/>
                <w:lang w:val="en-US" w:eastAsia="zh-CN" w:bidi="ar"/>
              </w:rPr>
              <w:t>for CEA detection based on rolling circle amplification and CRISPR/Cas 12a</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5B4C0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rPr>
              <w:t>2023</w:t>
            </w:r>
            <w:r>
              <w:rPr>
                <w:rFonts w:hint="default"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rPr>
              <w:t>375</w:t>
            </w:r>
            <w:r>
              <w:rPr>
                <w:rFonts w:hint="default"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rPr>
              <w:t>132870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A110B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2022.10.18</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66A4B7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Xiaomei Mu</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穆晓梅</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 Jinshen Li（李锦绅</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 Shixiu Xiao</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肖世秀</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 Jiayao Xu</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徐佳瑶</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 Yong Huang</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黄勇）, Shulin Zhao</w:t>
            </w:r>
            <w:r>
              <w:rPr>
                <w:rFonts w:hint="eastAsia" w:ascii="Times New Roman" w:hAnsi="Times New Roman" w:eastAsia="宋体" w:cs="Times New Roman"/>
                <w:b w:val="0"/>
                <w:bCs w:val="0"/>
                <w:snapToGrid w:val="0"/>
                <w:color w:val="auto"/>
                <w:sz w:val="18"/>
                <w:szCs w:val="18"/>
                <w:highlight w:val="none"/>
                <w:lang w:val="en-US" w:eastAsia="zh-CN"/>
              </w:rPr>
              <w:t xml:space="preserve"> (</w:t>
            </w:r>
            <w:r>
              <w:rPr>
                <w:rFonts w:hint="default" w:ascii="Times New Roman" w:hAnsi="Times New Roman" w:eastAsia="宋体" w:cs="Times New Roman"/>
                <w:b w:val="0"/>
                <w:bCs w:val="0"/>
                <w:snapToGrid w:val="0"/>
                <w:color w:val="auto"/>
                <w:sz w:val="18"/>
                <w:szCs w:val="18"/>
                <w:highlight w:val="none"/>
                <w:lang w:val="en-US" w:eastAsia="zh-CN"/>
              </w:rPr>
              <w:t>赵书林</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lang w:val="en-US" w:eastAsia="zh-CN"/>
              </w:rPr>
              <w:t>, Jianniao Tian（田建袅）</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5415E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Guangxi Normal University（广西师范大学）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E91DD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9BD35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i w:val="0"/>
                <w:iCs w:val="0"/>
                <w:color w:val="auto"/>
                <w:kern w:val="0"/>
                <w:sz w:val="18"/>
                <w:szCs w:val="18"/>
                <w:lang w:val="en-US" w:eastAsia="zh-CN" w:bidi="ar"/>
              </w:rPr>
              <w:t>Sensors and Actuators, B: Chemical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104311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C519E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18"/>
                <w:szCs w:val="18"/>
              </w:rPr>
            </w:pPr>
            <w:r>
              <w:rPr>
                <w:rFonts w:hint="default" w:ascii="Times New Roman" w:hAnsi="Times New Roman" w:eastAsia="宋体" w:cs="Times New Roman"/>
                <w:b w:val="0"/>
                <w:bCs w:val="0"/>
                <w:snapToGrid w:val="0"/>
                <w:color w:val="auto"/>
                <w:sz w:val="18"/>
                <w:szCs w:val="18"/>
                <w:highlight w:val="none"/>
                <w:lang w:val="en-US" w:eastAsia="zh-CN"/>
              </w:rPr>
              <w:t>Jianniao Tian（田建袅）</w:t>
            </w:r>
          </w:p>
          <w:p w14:paraId="2D4B3BA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31E799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61</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172D56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Web of</w:t>
            </w:r>
          </w:p>
          <w:p w14:paraId="362611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Scienc</w:t>
            </w:r>
          </w:p>
          <w:p w14:paraId="27CCCEE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67E01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C3D3E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1-4</w:t>
            </w:r>
          </w:p>
        </w:tc>
      </w:tr>
      <w:tr w14:paraId="5FB374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6DEC8D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b w:val="0"/>
                <w:bCs w:val="0"/>
                <w:snapToGrid w:val="0"/>
                <w:color w:val="auto"/>
                <w:sz w:val="18"/>
                <w:szCs w:val="18"/>
                <w:highlight w:val="none"/>
                <w:lang w:val="en-US" w:eastAsia="zh-CN"/>
              </w:rPr>
            </w:pPr>
            <w:r>
              <w:rPr>
                <w:rFonts w:hint="default" w:ascii="Times New Roman" w:hAnsi="Times New Roman" w:eastAsia="宋体" w:cs="Times New Roman"/>
                <w:b w:val="0"/>
                <w:bCs w:val="0"/>
                <w:snapToGrid w:val="0"/>
                <w:color w:val="auto"/>
                <w:sz w:val="18"/>
                <w:szCs w:val="18"/>
                <w:highlight w:val="none"/>
                <w:lang w:val="en-US" w:eastAsia="zh-CN"/>
              </w:rPr>
              <w:t>5</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31832B">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b w:val="0"/>
                <w:bCs w:val="0"/>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D3A497A">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kern w:val="0"/>
                <w:sz w:val="18"/>
                <w:szCs w:val="18"/>
                <w:lang w:val="en-US" w:eastAsia="zh-CN" w:bidi="ar"/>
              </w:rPr>
            </w:pPr>
            <w:r>
              <w:rPr>
                <w:rFonts w:hint="default" w:ascii="Times New Roman" w:hAnsi="Times New Roman" w:eastAsia="宋体" w:cs="Times New Roman"/>
                <w:b w:val="0"/>
                <w:bCs w:val="0"/>
                <w:color w:val="000000"/>
                <w:kern w:val="0"/>
                <w:sz w:val="18"/>
                <w:szCs w:val="18"/>
                <w:lang w:val="en-US" w:eastAsia="zh-CN" w:bidi="ar"/>
              </w:rPr>
              <w:t xml:space="preserve">NIR light-responsive hollow porous gold </w:t>
            </w:r>
            <w:r>
              <w:rPr>
                <w:rFonts w:hint="eastAsia" w:ascii="Times New Roman" w:hAnsi="Times New Roman" w:eastAsia="宋体" w:cs="Times New Roman"/>
                <w:b w:val="0"/>
                <w:bCs w:val="0"/>
                <w:color w:val="000000"/>
                <w:kern w:val="0"/>
                <w:sz w:val="18"/>
                <w:szCs w:val="18"/>
                <w:lang w:val="en-US" w:eastAsia="zh-CN" w:bidi="ar"/>
              </w:rPr>
              <w:t>n</w:t>
            </w:r>
            <w:r>
              <w:rPr>
                <w:rFonts w:hint="default" w:ascii="Times New Roman" w:hAnsi="Times New Roman" w:eastAsia="宋体" w:cs="Times New Roman"/>
                <w:b w:val="0"/>
                <w:bCs w:val="0"/>
                <w:color w:val="000000"/>
                <w:kern w:val="0"/>
                <w:sz w:val="18"/>
                <w:szCs w:val="18"/>
                <w:lang w:val="en-US" w:eastAsia="zh-CN" w:bidi="ar"/>
              </w:rPr>
              <w:t>anospheres for</w:t>
            </w:r>
          </w:p>
          <w:p w14:paraId="3327BEBA">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val="0"/>
                <w:bCs w:val="0"/>
                <w:color w:val="000000"/>
                <w:kern w:val="0"/>
                <w:sz w:val="18"/>
                <w:szCs w:val="18"/>
                <w:lang w:val="en-US" w:eastAsia="zh-CN" w:bidi="ar"/>
              </w:rPr>
            </w:pPr>
            <w:r>
              <w:rPr>
                <w:rFonts w:hint="default" w:ascii="Times New Roman" w:hAnsi="Times New Roman" w:eastAsia="宋体" w:cs="Times New Roman"/>
                <w:b w:val="0"/>
                <w:bCs w:val="0"/>
                <w:color w:val="000000"/>
                <w:kern w:val="0"/>
                <w:sz w:val="18"/>
                <w:szCs w:val="18"/>
                <w:lang w:val="en-US" w:eastAsia="zh-CN" w:bidi="ar"/>
              </w:rPr>
              <w:t>controllable pressure-based sensing and photothermal therapy of</w:t>
            </w:r>
          </w:p>
          <w:p w14:paraId="5F414570">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Times New Roman" w:hAnsi="Times New Roman" w:eastAsia="宋体" w:cs="Times New Roman"/>
                <w:b w:val="0"/>
                <w:bCs w:val="0"/>
                <w:color w:val="000000"/>
                <w:kern w:val="0"/>
                <w:sz w:val="18"/>
                <w:szCs w:val="18"/>
                <w:lang w:val="en-US" w:eastAsia="zh-CN" w:bidi="ar"/>
              </w:rPr>
            </w:pPr>
            <w:r>
              <w:rPr>
                <w:rFonts w:hint="default" w:ascii="Times New Roman" w:hAnsi="Times New Roman" w:eastAsia="宋体" w:cs="Times New Roman"/>
                <w:b w:val="0"/>
                <w:bCs w:val="0"/>
                <w:color w:val="000000"/>
                <w:kern w:val="0"/>
                <w:sz w:val="18"/>
                <w:szCs w:val="18"/>
                <w:lang w:val="en-US" w:eastAsia="zh-CN" w:bidi="ar"/>
              </w:rPr>
              <w:t>cancer cells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C5EAF6E">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outlineLvl w:val="1"/>
              <w:rPr>
                <w:rFonts w:hint="default" w:ascii="Times New Roman" w:hAnsi="Times New Roman" w:eastAsia="宋体" w:cs="Times New Roman"/>
                <w:b w:val="0"/>
                <w:bCs w:val="0"/>
                <w:snapToGrid w:val="0"/>
                <w:color w:val="auto"/>
                <w:sz w:val="18"/>
                <w:szCs w:val="18"/>
                <w:highlight w:val="none"/>
              </w:rPr>
            </w:pPr>
            <w:r>
              <w:rPr>
                <w:rFonts w:hint="default" w:ascii="Times New Roman" w:hAnsi="Times New Roman" w:eastAsia="宋体" w:cs="Times New Roman"/>
                <w:b w:val="0"/>
                <w:bCs w:val="0"/>
                <w:i w:val="0"/>
                <w:iCs w:val="0"/>
                <w:color w:val="000000"/>
                <w:spacing w:val="0"/>
                <w:w w:val="100"/>
                <w:sz w:val="18"/>
                <w:szCs w:val="18"/>
                <w:vertAlign w:val="baseline"/>
              </w:rPr>
              <w:t>2019, 91, 15418-15424</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49902">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b w:val="0"/>
                <w:bCs w:val="0"/>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2019.11.11</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EA8AED">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outlineLvl w:val="1"/>
              <w:rPr>
                <w:rFonts w:hint="default" w:ascii="Times New Roman" w:hAnsi="Times New Roman" w:eastAsia="宋体" w:cs="Times New Roman"/>
                <w:b w:val="0"/>
                <w:bCs w:val="0"/>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Shengqiang Hu（胡盛强）, Liujuan Tong（童柳娟）, Jianxiu Wang（王建秀）, Xinyao Yi（衣馨瑶）, and Juewen Liu（刘珏文）</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0F56B9">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outlineLvl w:val="1"/>
              <w:rPr>
                <w:rFonts w:hint="default" w:ascii="Times New Roman" w:hAnsi="Times New Roman" w:eastAsia="宋体" w:cs="Times New Roman"/>
                <w:b w:val="0"/>
                <w:bCs w:val="0"/>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Central South University（中南大学），Guangxi Normal University（广西师范大学），University of Waterloo,（滑铁卢大学）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E9609A">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82999FE">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i w:val="0"/>
                <w:iCs w:val="0"/>
                <w:color w:val="auto"/>
                <w:kern w:val="0"/>
                <w:sz w:val="18"/>
                <w:szCs w:val="18"/>
                <w:lang w:val="en-US" w:eastAsia="zh-CN" w:bidi="ar"/>
              </w:rPr>
            </w:pPr>
            <w:r>
              <w:rPr>
                <w:rFonts w:hint="default" w:ascii="Times New Roman" w:hAnsi="Times New Roman" w:eastAsia="宋体" w:cs="Times New Roman"/>
                <w:b w:val="0"/>
                <w:bCs w:val="0"/>
                <w:i w:val="0"/>
                <w:iCs w:val="0"/>
                <w:color w:val="000000"/>
                <w:spacing w:val="0"/>
                <w:w w:val="100"/>
                <w:sz w:val="18"/>
                <w:szCs w:val="18"/>
                <w:vertAlign w:val="baseline"/>
              </w:rPr>
              <w:t>Analytical Chemistry</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1A9B70">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3C90AF8">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i w:val="0"/>
                <w:iCs w:val="0"/>
                <w:color w:val="000000"/>
                <w:spacing w:val="0"/>
                <w:w w:val="100"/>
                <w:sz w:val="18"/>
                <w:szCs w:val="18"/>
                <w:vertAlign w:val="baseline"/>
              </w:rPr>
              <w:t>Jianxiu Wang（王建秀），Xinyao Yi（衣馨瑶）,</w:t>
            </w:r>
            <w:r>
              <w:rPr>
                <w:rFonts w:hint="eastAsia" w:ascii="Times New Roman" w:hAnsi="Times New Roman" w:eastAsia="宋体" w:cs="Times New Roman"/>
                <w:b w:val="0"/>
                <w:bCs w:val="0"/>
                <w:i w:val="0"/>
                <w:iCs w:val="0"/>
                <w:color w:val="000000"/>
                <w:spacing w:val="0"/>
                <w:w w:val="100"/>
                <w:sz w:val="18"/>
                <w:szCs w:val="18"/>
                <w:vertAlign w:val="baseline"/>
                <w:lang w:val="en-US" w:eastAsia="zh-CN"/>
              </w:rPr>
              <w:t xml:space="preserve">  </w:t>
            </w:r>
            <w:r>
              <w:rPr>
                <w:rFonts w:hint="default" w:ascii="Times New Roman" w:hAnsi="Times New Roman" w:eastAsia="宋体" w:cs="Times New Roman"/>
                <w:b w:val="0"/>
                <w:bCs w:val="0"/>
                <w:i w:val="0"/>
                <w:iCs w:val="0"/>
                <w:color w:val="000000"/>
                <w:spacing w:val="0"/>
                <w:w w:val="100"/>
                <w:sz w:val="18"/>
                <w:szCs w:val="18"/>
                <w:vertAlign w:val="baseline"/>
              </w:rPr>
              <w:t>Juewen Liu（刘珏文）</w:t>
            </w:r>
            <w:r>
              <w:rPr>
                <w:rFonts w:hint="default" w:ascii="Times New Roman" w:hAnsi="Times New Roman" w:eastAsia="宋体" w:cs="Times New Roman"/>
                <w:b w:val="0"/>
                <w:bCs w:val="0"/>
                <w:i w:val="0"/>
                <w:iCs w:val="0"/>
                <w:color w:val="000000"/>
                <w:spacing w:val="0"/>
                <w:w w:val="100"/>
                <w:sz w:val="18"/>
                <w:szCs w:val="18"/>
                <w:vertAlign w:val="baseline"/>
                <w:lang w:val="en-US"/>
              </w:rPr>
              <w:t> </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CF6CB92">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56</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4079A">
            <w:pPr>
              <w:pStyle w:val="3"/>
              <w:keepNext w:val="0"/>
              <w:keepLines w:val="0"/>
              <w:widowControl/>
              <w:suppressLineNumbers w:val="0"/>
              <w:spacing w:before="0" w:beforeAutospacing="0" w:after="0" w:afterAutospacing="0"/>
              <w:ind w:left="0" w:right="0"/>
              <w:jc w:val="center"/>
              <w:rPr>
                <w:rFonts w:hint="default" w:ascii="Times New Roman" w:hAnsi="Times New Roman" w:cs="Times New Roman"/>
                <w:sz w:val="18"/>
                <w:szCs w:val="18"/>
              </w:rPr>
            </w:pPr>
            <w:r>
              <w:rPr>
                <w:rFonts w:hint="default" w:ascii="Times New Roman" w:hAnsi="Times New Roman" w:eastAsia="宋体" w:cs="Times New Roman"/>
                <w:b w:val="0"/>
                <w:bCs w:val="0"/>
                <w:i w:val="0"/>
                <w:iCs w:val="0"/>
                <w:color w:val="000000"/>
                <w:spacing w:val="0"/>
                <w:w w:val="100"/>
                <w:sz w:val="18"/>
                <w:szCs w:val="18"/>
                <w:vertAlign w:val="baseline"/>
              </w:rPr>
              <w:t>Web of</w:t>
            </w:r>
          </w:p>
          <w:p w14:paraId="65FF51EC">
            <w:pPr>
              <w:pStyle w:val="3"/>
              <w:keepNext w:val="0"/>
              <w:keepLines w:val="0"/>
              <w:widowControl/>
              <w:suppressLineNumbers w:val="0"/>
              <w:spacing w:before="0" w:beforeAutospacing="0" w:after="0" w:afterAutospacing="0"/>
              <w:ind w:left="0" w:right="0"/>
              <w:jc w:val="center"/>
              <w:rPr>
                <w:rFonts w:hint="default" w:ascii="Times New Roman" w:hAnsi="Times New Roman" w:cs="Times New Roman"/>
                <w:sz w:val="18"/>
                <w:szCs w:val="18"/>
              </w:rPr>
            </w:pPr>
            <w:r>
              <w:rPr>
                <w:rFonts w:hint="default" w:ascii="Times New Roman" w:hAnsi="Times New Roman" w:eastAsia="宋体" w:cs="Times New Roman"/>
                <w:b w:val="0"/>
                <w:bCs w:val="0"/>
                <w:i w:val="0"/>
                <w:iCs w:val="0"/>
                <w:color w:val="000000"/>
                <w:spacing w:val="0"/>
                <w:w w:val="100"/>
                <w:sz w:val="18"/>
                <w:szCs w:val="18"/>
                <w:vertAlign w:val="baseline"/>
              </w:rPr>
              <w:t>Scienc</w:t>
            </w:r>
          </w:p>
          <w:p w14:paraId="31FBE74B">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b w:val="0"/>
                <w:bCs w:val="0"/>
                <w:i w:val="0"/>
                <w:iCs w:val="0"/>
                <w:color w:val="000000"/>
                <w:spacing w:val="0"/>
                <w:w w:val="100"/>
                <w:sz w:val="18"/>
                <w:szCs w:val="18"/>
                <w:vertAlign w:val="baseline"/>
              </w:rPr>
              <w:t>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E6FF91">
            <w:pPr>
              <w:pStyle w:val="3"/>
              <w:keepNext w:val="0"/>
              <w:keepLines w:val="0"/>
              <w:widowControl/>
              <w:suppressLineNumbers w:val="0"/>
              <w:spacing w:before="0" w:beforeAutospacing="0" w:after="0" w:afterAutospacing="0"/>
              <w:ind w:left="0" w:leftChars="0" w:right="0" w:rightChars="0"/>
              <w:jc w:val="center"/>
              <w:outlineLvl w:val="1"/>
              <w:rPr>
                <w:rFonts w:hint="default" w:ascii="Times New Roman" w:hAnsi="Times New Roman" w:eastAsia="宋体" w:cs="Times New Roman"/>
                <w:snapToGrid w:val="0"/>
                <w:color w:val="auto"/>
                <w:sz w:val="18"/>
                <w:szCs w:val="18"/>
                <w:highlight w:val="none"/>
                <w:lang w:val="en-US" w:eastAsia="zh-CN"/>
              </w:rPr>
            </w:pPr>
            <w:r>
              <w:rPr>
                <w:rFonts w:hint="default" w:ascii="Times New Roman" w:hAnsi="Times New Roman" w:eastAsia="宋体" w:cs="Times New Roman"/>
                <w:b w:val="0"/>
                <w:bCs w:val="0"/>
                <w:i w:val="0"/>
                <w:iCs w:val="0"/>
                <w:color w:val="000000"/>
                <w:spacing w:val="0"/>
                <w:w w:val="100"/>
                <w:sz w:val="18"/>
                <w:szCs w:val="18"/>
                <w:vertAlign w:val="baseline"/>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1F7A2A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color w:val="auto"/>
                <w:sz w:val="18"/>
                <w:szCs w:val="18"/>
                <w:highlight w:val="none"/>
                <w:lang w:val="en-US" w:eastAsia="zh-CN"/>
              </w:rPr>
            </w:pPr>
            <w:r>
              <w:rPr>
                <w:rFonts w:hint="default" w:ascii="Times New Roman" w:hAnsi="Times New Roman" w:eastAsia="宋体" w:cs="Times New Roman"/>
                <w:snapToGrid w:val="0"/>
                <w:color w:val="auto"/>
                <w:sz w:val="18"/>
                <w:szCs w:val="18"/>
                <w:highlight w:val="none"/>
                <w:lang w:val="en-US" w:eastAsia="zh-CN"/>
              </w:rPr>
              <w:t>1-5</w:t>
            </w:r>
          </w:p>
        </w:tc>
      </w:tr>
      <w:tr w14:paraId="10FE2E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6DF9529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lang w:eastAsia="zh-CN"/>
              </w:rPr>
            </w:pPr>
            <w:r>
              <w:rPr>
                <w:rFonts w:hint="default" w:ascii="Times New Roman" w:hAnsi="Times New Roman" w:eastAsia="宋体" w:cs="Times New Roman"/>
                <w:b w:val="0"/>
                <w:bCs w:val="0"/>
                <w:snapToGrid w:val="0"/>
                <w:color w:val="auto"/>
                <w:sz w:val="18"/>
                <w:szCs w:val="18"/>
                <w:highlight w:val="none"/>
                <w:lang w:val="en-US" w:eastAsia="zh-CN"/>
              </w:rPr>
              <w:t>6</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29DE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FD5CB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color w:val="000000"/>
                <w:kern w:val="0"/>
                <w:sz w:val="18"/>
                <w:szCs w:val="18"/>
                <w:lang w:val="en-US" w:eastAsia="zh-CN" w:bidi="ar"/>
              </w:rPr>
              <w:t>Proximity-induced bipedal DNA walker for accurately visualizing</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microRNA in living cancer cell</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79924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rPr>
              <w:t>2024, 96, 10669</w:t>
            </w:r>
            <w:r>
              <w:rPr>
                <w:rFonts w:hint="default"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10676</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9D21188">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2024.6.24</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87EB2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b w:val="0"/>
                <w:bCs w:val="0"/>
                <w:snapToGrid w:val="0"/>
                <w:color w:val="auto"/>
                <w:sz w:val="18"/>
                <w:szCs w:val="18"/>
                <w:highlight w:val="none"/>
              </w:rPr>
            </w:pPr>
            <w:r>
              <w:rPr>
                <w:rFonts w:hint="default" w:ascii="Times New Roman" w:hAnsi="Times New Roman" w:eastAsia="宋体" w:cs="Times New Roman"/>
                <w:b w:val="0"/>
                <w:bCs w:val="0"/>
                <w:snapToGrid w:val="0"/>
                <w:color w:val="auto"/>
                <w:sz w:val="18"/>
                <w:szCs w:val="18"/>
                <w:highlight w:val="none"/>
              </w:rPr>
              <w:t>Xiyuan Feng</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冯熙媛</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 Xiaofeng Bi</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闭小锋</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 Jinyue Feng</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冯金月</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 Shengqiang Hu</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胡盛强</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 Yumin Wang</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王郁敏</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 Shulin Zhao</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赵书林</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w:t>
            </w:r>
          </w:p>
          <w:p w14:paraId="799D3D1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rPr>
              <w:t>and Liangliang Zhang</w:t>
            </w:r>
            <w:r>
              <w:rPr>
                <w:rFonts w:hint="default" w:ascii="Times New Roman" w:hAnsi="Times New Roman" w:eastAsia="宋体" w:cs="Times New Roman"/>
                <w:b w:val="0"/>
                <w:bCs w:val="0"/>
                <w:snapToGrid w:val="0"/>
                <w:color w:val="auto"/>
                <w:sz w:val="18"/>
                <w:szCs w:val="18"/>
                <w:highlight w:val="none"/>
                <w:lang w:eastAsia="zh-CN"/>
              </w:rPr>
              <w:t>（</w:t>
            </w:r>
            <w:r>
              <w:rPr>
                <w:rFonts w:hint="default" w:ascii="Times New Roman" w:hAnsi="Times New Roman" w:eastAsia="宋体" w:cs="Times New Roman"/>
                <w:b w:val="0"/>
                <w:bCs w:val="0"/>
                <w:snapToGrid w:val="0"/>
                <w:color w:val="auto"/>
                <w:sz w:val="18"/>
                <w:szCs w:val="18"/>
                <w:highlight w:val="none"/>
                <w:lang w:val="en-US" w:eastAsia="zh-CN"/>
              </w:rPr>
              <w:t>张亮亮</w:t>
            </w:r>
            <w:r>
              <w:rPr>
                <w:rFonts w:hint="default" w:ascii="Times New Roman" w:hAnsi="Times New Roman" w:eastAsia="宋体" w:cs="Times New Roman"/>
                <w:b w:val="0"/>
                <w:bCs w:val="0"/>
                <w:snapToGrid w:val="0"/>
                <w:color w:val="auto"/>
                <w:sz w:val="18"/>
                <w:szCs w:val="18"/>
                <w:highlight w:val="none"/>
                <w:lang w:eastAsia="zh-CN"/>
              </w:rPr>
              <w:t>）</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78CA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Guangxi Normal University（广西师范大学）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28AEBA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C82398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i w:val="0"/>
                <w:iCs w:val="0"/>
                <w:color w:val="auto"/>
                <w:kern w:val="0"/>
                <w:sz w:val="18"/>
                <w:szCs w:val="18"/>
                <w:lang w:val="en-US" w:eastAsia="zh-CN" w:bidi="ar"/>
              </w:rPr>
              <w:t>Analytical Chemistry</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95625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D1180D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Yumin Wang</w:t>
            </w:r>
            <w:r>
              <w:rPr>
                <w:rFonts w:hint="default" w:ascii="Times New Roman" w:hAnsi="Times New Roman" w:eastAsia="宋体" w:cs="Times New Roman"/>
                <w:snapToGrid w:val="0"/>
                <w:color w:val="auto"/>
                <w:sz w:val="18"/>
                <w:szCs w:val="18"/>
                <w:highlight w:val="none"/>
                <w:lang w:eastAsia="zh-CN"/>
              </w:rPr>
              <w:t>（</w:t>
            </w:r>
            <w:r>
              <w:rPr>
                <w:rFonts w:hint="default" w:ascii="Times New Roman" w:hAnsi="Times New Roman" w:eastAsia="宋体" w:cs="Times New Roman"/>
                <w:snapToGrid w:val="0"/>
                <w:color w:val="auto"/>
                <w:sz w:val="18"/>
                <w:szCs w:val="18"/>
                <w:highlight w:val="none"/>
                <w:lang w:val="en-US" w:eastAsia="zh-CN"/>
              </w:rPr>
              <w:t>王郁敏</w:t>
            </w:r>
            <w:r>
              <w:rPr>
                <w:rFonts w:hint="default" w:ascii="Times New Roman" w:hAnsi="Times New Roman" w:eastAsia="宋体" w:cs="Times New Roman"/>
                <w:snapToGrid w:val="0"/>
                <w:color w:val="auto"/>
                <w:sz w:val="18"/>
                <w:szCs w:val="18"/>
                <w:highlight w:val="none"/>
                <w:lang w:eastAsia="zh-CN"/>
              </w:rPr>
              <w:t>）</w:t>
            </w:r>
            <w:r>
              <w:rPr>
                <w:rFonts w:hint="default" w:ascii="Times New Roman" w:hAnsi="Times New Roman" w:eastAsia="宋体" w:cs="Times New Roman"/>
                <w:snapToGrid w:val="0"/>
                <w:color w:val="auto"/>
                <w:sz w:val="18"/>
                <w:szCs w:val="18"/>
                <w:highlight w:val="none"/>
              </w:rPr>
              <w:t>, Liangliang Zhang</w:t>
            </w:r>
            <w:r>
              <w:rPr>
                <w:rFonts w:hint="default" w:ascii="Times New Roman" w:hAnsi="Times New Roman" w:eastAsia="宋体" w:cs="Times New Roman"/>
                <w:snapToGrid w:val="0"/>
                <w:color w:val="auto"/>
                <w:sz w:val="18"/>
                <w:szCs w:val="18"/>
                <w:highlight w:val="none"/>
                <w:lang w:eastAsia="zh-CN"/>
              </w:rPr>
              <w:t>（</w:t>
            </w:r>
            <w:r>
              <w:rPr>
                <w:rFonts w:hint="default" w:ascii="Times New Roman" w:hAnsi="Times New Roman" w:eastAsia="宋体" w:cs="Times New Roman"/>
                <w:snapToGrid w:val="0"/>
                <w:color w:val="auto"/>
                <w:sz w:val="18"/>
                <w:szCs w:val="18"/>
                <w:highlight w:val="none"/>
                <w:lang w:val="en-US" w:eastAsia="zh-CN"/>
              </w:rPr>
              <w:t>张亮亮</w:t>
            </w:r>
            <w:r>
              <w:rPr>
                <w:rFonts w:hint="default" w:ascii="Times New Roman" w:hAnsi="Times New Roman" w:eastAsia="宋体" w:cs="Times New Roman"/>
                <w:snapToGrid w:val="0"/>
                <w:color w:val="auto"/>
                <w:sz w:val="18"/>
                <w:szCs w:val="18"/>
                <w:highlight w:val="none"/>
                <w:lang w:eastAsia="zh-CN"/>
              </w:rPr>
              <w:t>）</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28CF8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30</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9D2A8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Web of</w:t>
            </w:r>
          </w:p>
          <w:p w14:paraId="12F5098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Scienc</w:t>
            </w:r>
          </w:p>
          <w:p w14:paraId="465EDBE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0CD5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64B5339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1-6</w:t>
            </w:r>
          </w:p>
        </w:tc>
      </w:tr>
      <w:tr w14:paraId="724CF4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4"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7CB120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lang w:eastAsia="zh-CN"/>
              </w:rPr>
            </w:pPr>
            <w:r>
              <w:rPr>
                <w:rFonts w:hint="default" w:ascii="Times New Roman" w:hAnsi="Times New Roman" w:eastAsia="宋体" w:cs="Times New Roman"/>
                <w:b w:val="0"/>
                <w:bCs w:val="0"/>
                <w:snapToGrid w:val="0"/>
                <w:color w:val="auto"/>
                <w:sz w:val="18"/>
                <w:szCs w:val="18"/>
                <w:highlight w:val="none"/>
                <w:lang w:val="en-US" w:eastAsia="zh-CN"/>
              </w:rPr>
              <w:t>7</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4D01C1">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D54F4F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18"/>
                <w:szCs w:val="18"/>
                <w:lang w:val="en-US" w:eastAsia="zh-CN" w:bidi="ar"/>
              </w:rPr>
            </w:pPr>
            <w:r>
              <w:rPr>
                <w:rFonts w:hint="default" w:ascii="Times New Roman" w:hAnsi="Times New Roman" w:eastAsia="宋体" w:cs="Times New Roman"/>
                <w:b w:val="0"/>
                <w:bCs w:val="0"/>
                <w:color w:val="000000"/>
                <w:kern w:val="0"/>
                <w:sz w:val="18"/>
                <w:szCs w:val="18"/>
                <w:lang w:val="en-US" w:eastAsia="zh-CN" w:bidi="ar"/>
              </w:rPr>
              <w:t>Self-feedback DNAzyme motor for cascade-amplified imaging of</w:t>
            </w:r>
          </w:p>
          <w:p w14:paraId="6AE39E3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color w:val="000000"/>
                <w:kern w:val="0"/>
                <w:sz w:val="18"/>
                <w:szCs w:val="18"/>
                <w:lang w:val="en-US" w:eastAsia="zh-CN" w:bidi="ar"/>
              </w:rPr>
              <w:t>mRNA in live cells and in vivo</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8C9D12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2024, 9, 1280</w:t>
            </w:r>
            <w:r>
              <w:rPr>
                <w:rFonts w:hint="eastAsia" w:ascii="Times New Roman" w:hAnsi="Times New Roman" w:eastAsia="宋体" w:cs="Times New Roman"/>
                <w:b w:val="0"/>
                <w:bCs w:val="0"/>
                <w:snapToGrid w:val="0"/>
                <w:color w:val="auto"/>
                <w:sz w:val="18"/>
                <w:szCs w:val="18"/>
                <w:highlight w:val="none"/>
                <w:lang w:val="en-US" w:eastAsia="zh-CN"/>
              </w:rPr>
              <w:t>-</w:t>
            </w:r>
            <w:r>
              <w:rPr>
                <w:rFonts w:hint="default" w:ascii="Times New Roman" w:hAnsi="Times New Roman" w:eastAsia="宋体" w:cs="Times New Roman"/>
                <w:b w:val="0"/>
                <w:bCs w:val="0"/>
                <w:snapToGrid w:val="0"/>
                <w:color w:val="auto"/>
                <w:sz w:val="18"/>
                <w:szCs w:val="18"/>
                <w:highlight w:val="none"/>
              </w:rPr>
              <w:t>1289</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8EBED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2024.</w:t>
            </w:r>
            <w:r>
              <w:rPr>
                <w:rFonts w:hint="eastAsia" w:ascii="Times New Roman" w:hAnsi="Times New Roman" w:eastAsia="宋体" w:cs="Times New Roman"/>
                <w:b w:val="0"/>
                <w:bCs w:val="0"/>
                <w:snapToGrid w:val="0"/>
                <w:color w:val="auto"/>
                <w:sz w:val="18"/>
                <w:szCs w:val="18"/>
                <w:highlight w:val="none"/>
                <w:lang w:val="en-US" w:eastAsia="zh-CN"/>
              </w:rPr>
              <w:t>3</w:t>
            </w:r>
            <w:r>
              <w:rPr>
                <w:rFonts w:hint="default" w:ascii="Times New Roman" w:hAnsi="Times New Roman" w:eastAsia="宋体" w:cs="Times New Roman"/>
                <w:b w:val="0"/>
                <w:bCs w:val="0"/>
                <w:snapToGrid w:val="0"/>
                <w:color w:val="auto"/>
                <w:sz w:val="18"/>
                <w:szCs w:val="18"/>
                <w:highlight w:val="none"/>
                <w:lang w:val="en-US" w:eastAsia="zh-CN"/>
              </w:rPr>
              <w:t>.</w:t>
            </w:r>
            <w:r>
              <w:rPr>
                <w:rFonts w:hint="eastAsia" w:ascii="Times New Roman" w:hAnsi="Times New Roman" w:eastAsia="宋体" w:cs="Times New Roman"/>
                <w:b w:val="0"/>
                <w:bCs w:val="0"/>
                <w:snapToGrid w:val="0"/>
                <w:color w:val="auto"/>
                <w:sz w:val="18"/>
                <w:szCs w:val="18"/>
                <w:highlight w:val="none"/>
                <w:lang w:val="en-US" w:eastAsia="zh-CN"/>
              </w:rPr>
              <w:t>8</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6BAEB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18"/>
                <w:szCs w:val="18"/>
                <w:lang w:val="en-US" w:eastAsia="zh-CN" w:bidi="ar"/>
              </w:rPr>
            </w:pPr>
            <w:r>
              <w:rPr>
                <w:rFonts w:hint="default" w:ascii="Times New Roman" w:hAnsi="Times New Roman" w:eastAsia="宋体" w:cs="Times New Roman"/>
                <w:b w:val="0"/>
                <w:bCs w:val="0"/>
                <w:color w:val="000000"/>
                <w:kern w:val="0"/>
                <w:sz w:val="18"/>
                <w:szCs w:val="18"/>
                <w:lang w:val="en-US" w:eastAsia="zh-CN" w:bidi="ar"/>
              </w:rPr>
              <w:t>Xiaohong Zhong</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(钟晓红), Jing Hua</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(华静), Ming Shi</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(石明), Yifang He</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w:t>
            </w:r>
            <w:r>
              <w:rPr>
                <w:rFonts w:hint="default" w:ascii="Times New Roman" w:hAnsi="Times New Roman" w:eastAsia="宋体" w:cs="Times New Roman"/>
                <w:b w:val="0"/>
                <w:bCs w:val="0"/>
                <w:color w:val="000000"/>
                <w:kern w:val="0"/>
                <w:sz w:val="18"/>
                <w:szCs w:val="18"/>
                <w:highlight w:val="none"/>
                <w:lang w:val="en-US" w:eastAsia="zh-CN" w:bidi="ar"/>
              </w:rPr>
              <w:t>何怡芳)</w:t>
            </w:r>
            <w:r>
              <w:rPr>
                <w:rFonts w:hint="default" w:ascii="Times New Roman" w:hAnsi="Times New Roman" w:eastAsia="宋体" w:cs="Times New Roman"/>
                <w:b w:val="0"/>
                <w:bCs w:val="0"/>
                <w:color w:val="000000"/>
                <w:kern w:val="0"/>
                <w:sz w:val="18"/>
                <w:szCs w:val="18"/>
                <w:lang w:val="en-US" w:eastAsia="zh-CN" w:bidi="ar"/>
              </w:rPr>
              <w:t xml:space="preserve"> ,Yong Huang</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(黄勇),Beilei Wang（汪蓓蕾）, Liangliang Zhang</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(张亮亮),</w:t>
            </w:r>
          </w:p>
          <w:p w14:paraId="454CCBE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color w:val="000000"/>
                <w:kern w:val="0"/>
                <w:sz w:val="18"/>
                <w:szCs w:val="18"/>
                <w:lang w:val="en-US" w:eastAsia="zh-CN" w:bidi="ar"/>
              </w:rPr>
              <w:t>Shulin Zhao</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(赵书林), Li Hou</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(侯丽), Hong Liang</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(梁宏)</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B192EA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Guangxi Normal University（广西师范大学）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BB61DC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6B944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cs="Times New Roman" w:eastAsiaTheme="minorEastAsia"/>
                <w:i w:val="0"/>
                <w:snapToGrid w:val="0"/>
                <w:sz w:val="18"/>
                <w:szCs w:val="18"/>
                <w:lang w:val="en-US" w:eastAsia="zh-CN"/>
              </w:rPr>
            </w:pPr>
            <w:r>
              <w:rPr>
                <w:rFonts w:hint="default" w:ascii="Times New Roman" w:hAnsi="Times New Roman" w:cs="Times New Roman"/>
                <w:i w:val="0"/>
                <w:strike w:val="0"/>
                <w:color w:val="1A1A1A"/>
                <w:spacing w:val="0"/>
                <w:sz w:val="18"/>
                <w:szCs w:val="18"/>
                <w:u w:val="none"/>
                <w:shd w:val="clear" w:color="auto" w:fill="FFFFFF"/>
                <w:vertAlign w:val="baseline"/>
              </w:rPr>
              <w:t xml:space="preserve">ACS </w:t>
            </w:r>
            <w:r>
              <w:rPr>
                <w:rFonts w:hint="eastAsia" w:ascii="Times New Roman" w:hAnsi="Times New Roman" w:cs="Times New Roman"/>
                <w:i w:val="0"/>
                <w:strike w:val="0"/>
                <w:color w:val="1A1A1A"/>
                <w:spacing w:val="0"/>
                <w:sz w:val="18"/>
                <w:szCs w:val="18"/>
                <w:u w:val="none"/>
                <w:shd w:val="clear" w:color="auto" w:fill="FFFFFF"/>
                <w:vertAlign w:val="baseline"/>
                <w:lang w:val="en-US" w:eastAsia="zh-CN"/>
              </w:rPr>
              <w:t>Sensors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9C1BB8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479BE4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color w:val="000000"/>
                <w:kern w:val="0"/>
                <w:sz w:val="18"/>
                <w:szCs w:val="18"/>
                <w:lang w:val="en-US" w:eastAsia="zh-CN" w:bidi="ar"/>
              </w:rPr>
            </w:pPr>
            <w:r>
              <w:rPr>
                <w:rFonts w:hint="default" w:ascii="Times New Roman" w:hAnsi="Times New Roman" w:eastAsia="宋体" w:cs="Times New Roman"/>
                <w:b w:val="0"/>
                <w:bCs w:val="0"/>
                <w:color w:val="000000"/>
                <w:kern w:val="0"/>
                <w:sz w:val="18"/>
                <w:szCs w:val="18"/>
                <w:lang w:val="en-US" w:eastAsia="zh-CN" w:bidi="ar"/>
              </w:rPr>
              <w:t>Yong Huang</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(黄勇)</w:t>
            </w:r>
            <w:r>
              <w:rPr>
                <w:rFonts w:hint="eastAsia" w:ascii="Times New Roman" w:hAnsi="Times New Roman" w:eastAsia="宋体" w:cs="Times New Roman"/>
                <w:b w:val="0"/>
                <w:bCs w:val="0"/>
                <w:color w:val="000000"/>
                <w:kern w:val="0"/>
                <w:sz w:val="18"/>
                <w:szCs w:val="18"/>
                <w:lang w:val="en-US" w:eastAsia="zh-CN" w:bidi="ar"/>
              </w:rPr>
              <w:t>，</w:t>
            </w:r>
          </w:p>
          <w:p w14:paraId="2421872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b w:val="0"/>
                <w:bCs w:val="0"/>
                <w:color w:val="000000"/>
                <w:kern w:val="0"/>
                <w:sz w:val="18"/>
                <w:szCs w:val="18"/>
                <w:lang w:val="en-US" w:eastAsia="zh-CN" w:bidi="ar"/>
              </w:rPr>
              <w:t>Shulin Zhao</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(赵书林)</w:t>
            </w:r>
            <w:r>
              <w:rPr>
                <w:rFonts w:hint="eastAsia" w:ascii="Times New Roman" w:hAnsi="Times New Roman" w:eastAsia="宋体" w:cs="Times New Roman"/>
                <w:b w:val="0"/>
                <w:bCs w:val="0"/>
                <w:color w:val="000000"/>
                <w:kern w:val="0"/>
                <w:sz w:val="18"/>
                <w:szCs w:val="18"/>
                <w:lang w:val="en-US" w:eastAsia="zh-CN" w:bidi="ar"/>
              </w:rPr>
              <w:t>，</w:t>
            </w:r>
            <w:r>
              <w:rPr>
                <w:rFonts w:hint="default" w:ascii="Times New Roman" w:hAnsi="Times New Roman" w:eastAsia="宋体" w:cs="Times New Roman"/>
                <w:b w:val="0"/>
                <w:bCs w:val="0"/>
                <w:color w:val="000000"/>
                <w:kern w:val="0"/>
                <w:sz w:val="18"/>
                <w:szCs w:val="18"/>
                <w:lang w:val="en-US" w:eastAsia="zh-CN" w:bidi="ar"/>
              </w:rPr>
              <w:t>Hong Liang</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(梁宏)</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43A9A2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lang w:val="en-US"/>
              </w:rPr>
            </w:pPr>
            <w:r>
              <w:rPr>
                <w:rFonts w:hint="eastAsia" w:ascii="Times New Roman" w:hAnsi="Times New Roman" w:eastAsia="宋体" w:cs="Times New Roman"/>
                <w:snapToGrid w:val="0"/>
                <w:color w:val="auto"/>
                <w:sz w:val="18"/>
                <w:szCs w:val="18"/>
                <w:highlight w:val="none"/>
                <w:lang w:val="en-US" w:eastAsia="zh-CN"/>
              </w:rPr>
              <w:t>22</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94F4B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Web of</w:t>
            </w:r>
          </w:p>
          <w:p w14:paraId="38FAB75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1"/>
              <w:rPr>
                <w:rFonts w:hint="default" w:ascii="Times New Roman" w:hAnsi="Times New Roman" w:eastAsia="宋体" w:cs="Times New Roman"/>
                <w:snapToGrid w:val="0"/>
                <w:color w:val="auto"/>
                <w:sz w:val="18"/>
                <w:szCs w:val="18"/>
                <w:highlight w:val="none"/>
              </w:rPr>
            </w:pPr>
            <w:r>
              <w:rPr>
                <w:rFonts w:hint="default" w:ascii="Times New Roman" w:hAnsi="Times New Roman" w:eastAsia="宋体" w:cs="Times New Roman"/>
                <w:snapToGrid w:val="0"/>
                <w:color w:val="auto"/>
                <w:sz w:val="18"/>
                <w:szCs w:val="18"/>
                <w:highlight w:val="none"/>
              </w:rPr>
              <w:t>Scienc</w:t>
            </w:r>
          </w:p>
          <w:p w14:paraId="1B0548AA">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rPr>
              <w:t>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75B7EA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6BBD8F8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lang w:val="en-US" w:eastAsia="zh-CN"/>
              </w:rPr>
              <w:t>1-7</w:t>
            </w:r>
          </w:p>
        </w:tc>
      </w:tr>
      <w:tr w14:paraId="240A43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D2C3BF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lang w:eastAsia="zh-CN"/>
              </w:rPr>
            </w:pPr>
            <w:r>
              <w:rPr>
                <w:rFonts w:hint="default" w:ascii="Times New Roman" w:hAnsi="Times New Roman" w:eastAsia="宋体" w:cs="Times New Roman"/>
                <w:b w:val="0"/>
                <w:bCs w:val="0"/>
                <w:snapToGrid w:val="0"/>
                <w:color w:val="auto"/>
                <w:sz w:val="18"/>
                <w:szCs w:val="18"/>
                <w:highlight w:val="none"/>
                <w:lang w:val="en-US" w:eastAsia="zh-CN"/>
              </w:rPr>
              <w:t>8</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CFD1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8C125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color w:val="000000"/>
                <w:kern w:val="0"/>
                <w:sz w:val="18"/>
                <w:szCs w:val="18"/>
                <w:lang w:val="en-US" w:eastAsia="zh-CN" w:bidi="ar"/>
              </w:rPr>
              <w:t>基于金纳米粒子的DNA 探针和 ExoⅢ辅助信号放大平台用于HIV-DNA 的检测</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40C660B">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color w:val="000000"/>
                <w:kern w:val="0"/>
                <w:sz w:val="18"/>
                <w:szCs w:val="18"/>
                <w:lang w:val="en-US" w:eastAsia="zh-CN" w:bidi="ar"/>
              </w:rPr>
              <w:t>2021, 49, 54-62</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FF148A2">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2021.2.7</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8F675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color w:val="000000"/>
                <w:kern w:val="0"/>
                <w:sz w:val="18"/>
                <w:szCs w:val="18"/>
                <w:lang w:val="en-US" w:eastAsia="zh-CN" w:bidi="ar"/>
              </w:rPr>
              <w:t>田建袅,</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李晴,</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梁雪花,</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谭莉,</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陆江南,</w:t>
            </w:r>
            <w:r>
              <w:rPr>
                <w:rFonts w:hint="eastAsia" w:ascii="Times New Roman" w:hAnsi="Times New Roman" w:eastAsia="宋体" w:cs="Times New Roman"/>
                <w:b w:val="0"/>
                <w:bCs w:val="0"/>
                <w:color w:val="000000"/>
                <w:kern w:val="0"/>
                <w:sz w:val="18"/>
                <w:szCs w:val="18"/>
                <w:lang w:val="en-US" w:eastAsia="zh-CN" w:bidi="ar"/>
              </w:rPr>
              <w:t xml:space="preserve"> </w:t>
            </w:r>
            <w:r>
              <w:rPr>
                <w:rFonts w:hint="default" w:ascii="Times New Roman" w:hAnsi="Times New Roman" w:eastAsia="宋体" w:cs="Times New Roman"/>
                <w:b w:val="0"/>
                <w:bCs w:val="0"/>
                <w:color w:val="000000"/>
                <w:kern w:val="0"/>
                <w:sz w:val="18"/>
                <w:szCs w:val="18"/>
                <w:lang w:val="en-US" w:eastAsia="zh-CN" w:bidi="ar"/>
              </w:rPr>
              <w:t>王鑫</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02E4A4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lang w:val="en-US" w:eastAsia="zh-CN"/>
              </w:rPr>
              <w:t>广西师范大学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F003C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lang w:val="en-US" w:eastAsia="zh-CN"/>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3A0E5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i w:val="0"/>
                <w:iCs w:val="0"/>
                <w:color w:val="auto"/>
                <w:kern w:val="0"/>
                <w:sz w:val="18"/>
                <w:szCs w:val="18"/>
                <w:lang w:val="en-US" w:eastAsia="zh-CN" w:bidi="ar"/>
              </w:rPr>
              <w:t>河南师范大学学报(自然科学版)</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CDB1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kern w:val="2"/>
                <w:sz w:val="18"/>
                <w:szCs w:val="18"/>
                <w:highlight w:val="none"/>
                <w:lang w:val="en-US" w:eastAsia="zh-CN" w:bidi="ar-SA"/>
              </w:rPr>
              <w:t>是</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38631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color w:val="000000"/>
                <w:kern w:val="0"/>
                <w:sz w:val="18"/>
                <w:szCs w:val="18"/>
                <w:lang w:val="en-US" w:eastAsia="zh-CN" w:bidi="ar"/>
              </w:rPr>
              <w:t>田建袅</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FC43D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lang w:val="en-US" w:eastAsia="zh-CN"/>
              </w:rPr>
              <w:t>1</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1D23EC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rPr>
              <w:t>CNKI 中国知网</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DF4FEE0">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lang w:val="en-US" w:eastAsia="zh-CN"/>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A335AC4">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outlineLvl w:val="1"/>
              <w:rPr>
                <w:rFonts w:hint="default" w:ascii="Times New Roman" w:hAnsi="Times New Roman" w:eastAsia="宋体" w:cs="Times New Roman"/>
                <w:snapToGrid w:val="0"/>
                <w:sz w:val="18"/>
                <w:szCs w:val="18"/>
                <w:highlight w:val="yellow"/>
              </w:rPr>
            </w:pPr>
            <w:r>
              <w:rPr>
                <w:rFonts w:hint="default" w:ascii="Times New Roman" w:hAnsi="Times New Roman" w:eastAsia="宋体" w:cs="Times New Roman"/>
                <w:snapToGrid w:val="0"/>
                <w:color w:val="auto"/>
                <w:sz w:val="18"/>
                <w:szCs w:val="18"/>
                <w:highlight w:val="none"/>
                <w:lang w:val="en-US" w:eastAsia="zh-CN"/>
              </w:rPr>
              <w:t>1-8</w:t>
            </w:r>
          </w:p>
        </w:tc>
      </w:tr>
      <w:tr w14:paraId="6E4A72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834" w:type="dxa"/>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1B0F1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国内发表/国内出版</w:t>
            </w:r>
            <w:r>
              <w:rPr>
                <w:rFonts w:hint="default" w:ascii="Times New Roman" w:hAnsi="Times New Roman" w:eastAsia="宋体" w:cs="Times New Roman"/>
                <w:snapToGrid w:val="0"/>
                <w:color w:val="auto"/>
                <w:sz w:val="18"/>
                <w:szCs w:val="18"/>
                <w:highlight w:val="none"/>
                <w:lang w:val="en-US" w:eastAsia="zh-CN"/>
              </w:rPr>
              <w:t>数量</w:t>
            </w:r>
          </w:p>
        </w:tc>
        <w:tc>
          <w:tcPr>
            <w:tcW w:w="5296"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C2AFE6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1</w:t>
            </w:r>
          </w:p>
        </w:tc>
        <w:tc>
          <w:tcPr>
            <w:tcW w:w="5612"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0EFBA7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rPr>
              <w:t>前三作者（含通讯作者）署名单位包含广西单位占比</w:t>
            </w:r>
          </w:p>
        </w:tc>
        <w:tc>
          <w:tcPr>
            <w:tcW w:w="3256" w:type="dxa"/>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B828806">
            <w:pPr>
              <w:keepNext w:val="0"/>
              <w:keepLines w:val="0"/>
              <w:suppressLineNumbers w:val="0"/>
              <w:adjustRightInd/>
              <w:snapToGrid/>
              <w:spacing w:before="0" w:beforeAutospacing="0" w:after="0" w:afterAutospacing="0" w:line="240" w:lineRule="auto"/>
              <w:ind w:left="0" w:leftChars="0" w:right="0" w:rightChars="0"/>
              <w:jc w:val="center"/>
              <w:outlineLvl w:val="9"/>
              <w:rPr>
                <w:rFonts w:hint="default" w:ascii="Times New Roman" w:hAnsi="Times New Roman" w:eastAsia="宋体" w:cs="Times New Roman"/>
                <w:snapToGrid w:val="0"/>
                <w:sz w:val="18"/>
                <w:szCs w:val="18"/>
              </w:rPr>
            </w:pPr>
            <w:r>
              <w:rPr>
                <w:rFonts w:hint="default" w:ascii="Times New Roman" w:hAnsi="Times New Roman" w:eastAsia="宋体" w:cs="Times New Roman"/>
                <w:snapToGrid w:val="0"/>
                <w:color w:val="auto"/>
                <w:sz w:val="18"/>
                <w:szCs w:val="18"/>
                <w:highlight w:val="none"/>
                <w:lang w:val="en-US" w:eastAsia="zh-CN"/>
              </w:rPr>
              <w:t>87.5%</w:t>
            </w:r>
          </w:p>
        </w:tc>
      </w:tr>
    </w:tbl>
    <w:p w14:paraId="6200DC89">
      <w:pPr>
        <w:spacing w:line="360" w:lineRule="auto"/>
        <w:rPr>
          <w:rFonts w:ascii="Times New Roman" w:eastAsia="黑体"/>
          <w:b/>
          <w:sz w:val="24"/>
        </w:rPr>
      </w:pPr>
      <w:r>
        <w:rPr>
          <w:rFonts w:hint="eastAsia" w:ascii="Times New Roman" w:eastAsia="黑体"/>
          <w:b/>
          <w:sz w:val="24"/>
        </w:rPr>
        <w:t>四、候选人姓名</w:t>
      </w:r>
    </w:p>
    <w:p w14:paraId="52EB4092">
      <w:pPr>
        <w:spacing w:line="360" w:lineRule="auto"/>
        <w:rPr>
          <w:rFonts w:ascii="Times New Roman" w:eastAsia="黑体"/>
          <w:bCs/>
          <w:sz w:val="24"/>
        </w:rPr>
      </w:pPr>
      <w:r>
        <w:rPr>
          <w:rFonts w:hint="eastAsia" w:ascii="Times New Roman" w:eastAsia="黑体"/>
          <w:bCs/>
          <w:sz w:val="24"/>
        </w:rPr>
        <w:t>胡盛强、黄勇、王建秀、田建袅、张亮亮、王郁敏、周柳妍</w:t>
      </w:r>
    </w:p>
    <w:p w14:paraId="00DD16A1">
      <w:pPr>
        <w:spacing w:line="360" w:lineRule="auto"/>
        <w:rPr>
          <w:rFonts w:ascii="Times New Roman" w:eastAsia="黑体"/>
          <w:b/>
          <w:sz w:val="24"/>
        </w:rPr>
      </w:pPr>
      <w:r>
        <w:rPr>
          <w:rFonts w:hint="eastAsia" w:ascii="Times New Roman" w:eastAsia="黑体"/>
          <w:b/>
          <w:sz w:val="24"/>
        </w:rPr>
        <w:t>五、候选组织名称</w:t>
      </w:r>
    </w:p>
    <w:p w14:paraId="52D2A80E">
      <w:pPr>
        <w:spacing w:line="360" w:lineRule="auto"/>
        <w:rPr>
          <w:rFonts w:ascii="Times New Roman" w:eastAsia="黑体"/>
          <w:bCs/>
          <w:sz w:val="24"/>
        </w:rPr>
      </w:pPr>
      <w:r>
        <w:rPr>
          <w:rFonts w:hint="eastAsia" w:ascii="Times New Roman" w:eastAsia="黑体"/>
          <w:bCs/>
          <w:sz w:val="24"/>
        </w:rPr>
        <w:t>广西师范大学、中南大学</w:t>
      </w:r>
    </w:p>
    <w:p w14:paraId="773ED647">
      <w:pPr>
        <w:spacing w:line="406" w:lineRule="exact"/>
        <w:outlineLvl w:val="1"/>
        <w:rPr>
          <w:rFonts w:ascii="Times New Roman" w:eastAsia="黑体"/>
          <w:b/>
          <w:sz w:val="24"/>
        </w:rPr>
      </w:pPr>
      <w:r>
        <w:rPr>
          <w:rFonts w:hint="eastAsia" w:ascii="Times New Roman" w:eastAsia="黑体"/>
          <w:b/>
          <w:sz w:val="24"/>
        </w:rPr>
        <w:t>六、候选个人合作情况</w:t>
      </w:r>
    </w:p>
    <w:p w14:paraId="417CAFE6">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本成果由广西师范大学牵头，联合中南大学等单位协同完成。各方围绕纳米表界面核酸分子互作调控与生物传感及成像这一国际前沿方向，在纳米-生物界面互作机制、信号放大与靶向识别新原理、疾病标志物传感与成像</w:t>
      </w:r>
      <w:r>
        <w:rPr>
          <w:rFonts w:hint="eastAsia" w:ascii="宋体" w:hAnsi="宋体" w:eastAsia="宋体" w:cs="宋体"/>
          <w:sz w:val="24"/>
          <w:lang w:val="en-US" w:eastAsia="zh-CN"/>
        </w:rPr>
        <w:t>新方法</w:t>
      </w:r>
      <w:r>
        <w:rPr>
          <w:rFonts w:hint="eastAsia" w:ascii="宋体" w:hAnsi="宋体" w:eastAsia="宋体" w:cs="宋体"/>
          <w:sz w:val="24"/>
        </w:rPr>
        <w:t>等方面开展长期合作，共同发表系列高水平论文，形成了稳定、实质性的合作关系。</w:t>
      </w:r>
    </w:p>
    <w:p w14:paraId="3F40CF34">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成果[1-1]：胡盛强（广西师范大学）负责实验设计、数据采集与论文撰写；王建秀（中南大学）负责学术指导</w:t>
      </w:r>
      <w:r>
        <w:rPr>
          <w:rFonts w:hint="eastAsia" w:ascii="宋体" w:hAnsi="宋体" w:eastAsia="宋体" w:cs="宋体"/>
          <w:sz w:val="24"/>
          <w:lang w:val="en-US" w:eastAsia="zh-CN"/>
        </w:rPr>
        <w:t>、</w:t>
      </w:r>
      <w:r>
        <w:rPr>
          <w:rFonts w:hint="eastAsia" w:ascii="宋体" w:hAnsi="宋体" w:eastAsia="宋体" w:cs="宋体"/>
          <w:sz w:val="24"/>
        </w:rPr>
        <w:t>论文撰写与实验条件支持。</w:t>
      </w:r>
    </w:p>
    <w:p w14:paraId="4A17055D">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w:t>
      </w:r>
      <w:r>
        <w:rPr>
          <w:rFonts w:hint="eastAsia" w:ascii="宋体" w:hAnsi="宋体" w:eastAsia="宋体" w:cs="宋体"/>
          <w:sz w:val="24"/>
          <w:lang w:val="en-US" w:eastAsia="zh-CN"/>
        </w:rPr>
        <w:t>2</w:t>
      </w:r>
      <w:r>
        <w:rPr>
          <w:rFonts w:hint="eastAsia" w:ascii="宋体" w:hAnsi="宋体" w:eastAsia="宋体" w:cs="宋体"/>
          <w:sz w:val="24"/>
        </w:rPr>
        <w:t>]：周柳妍（广西师范大学）负责实验设计、数据采集与论文撰写；胡盛强（广西师范大学）、张亮亮（广西师范大学）负责学术指导与实验条件支持。</w:t>
      </w:r>
    </w:p>
    <w:p w14:paraId="7277BB9A">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w:t>
      </w:r>
      <w:r>
        <w:rPr>
          <w:rFonts w:hint="eastAsia" w:ascii="宋体" w:hAnsi="宋体" w:eastAsia="宋体" w:cs="宋体"/>
          <w:sz w:val="24"/>
          <w:lang w:val="en-US" w:eastAsia="zh-CN"/>
        </w:rPr>
        <w:t>3</w:t>
      </w:r>
      <w:r>
        <w:rPr>
          <w:rFonts w:hint="eastAsia" w:ascii="宋体" w:hAnsi="宋体" w:eastAsia="宋体" w:cs="宋体"/>
          <w:sz w:val="24"/>
        </w:rPr>
        <w:t>]：胡盛强（广西师范大学）负责实验设计与论文撰写；王建秀（中南大学）负责学术指导、论文撰写与实验条件支持。</w:t>
      </w:r>
    </w:p>
    <w:p w14:paraId="0A87BC6C">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w:t>
      </w:r>
      <w:r>
        <w:rPr>
          <w:rFonts w:hint="eastAsia" w:ascii="宋体" w:hAnsi="宋体" w:eastAsia="宋体" w:cs="宋体"/>
          <w:sz w:val="24"/>
          <w:lang w:val="en-US" w:eastAsia="zh-CN"/>
        </w:rPr>
        <w:t>4</w:t>
      </w:r>
      <w:r>
        <w:rPr>
          <w:rFonts w:hint="eastAsia" w:ascii="宋体" w:hAnsi="宋体" w:eastAsia="宋体" w:cs="宋体"/>
          <w:sz w:val="24"/>
        </w:rPr>
        <w:t>]：田建袅（广西师范大学）负责学术指导与实验条件支持；黄勇（广西师范大学）参与方案设计。</w:t>
      </w:r>
    </w:p>
    <w:p w14:paraId="5B9842BF">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w:t>
      </w:r>
      <w:r>
        <w:rPr>
          <w:rFonts w:hint="eastAsia" w:ascii="宋体" w:hAnsi="宋体" w:eastAsia="宋体" w:cs="宋体"/>
          <w:sz w:val="24"/>
          <w:lang w:val="en-US" w:eastAsia="zh-CN"/>
        </w:rPr>
        <w:t>5</w:t>
      </w:r>
      <w:r>
        <w:rPr>
          <w:rFonts w:hint="eastAsia" w:ascii="宋体" w:hAnsi="宋体" w:eastAsia="宋体" w:cs="宋体"/>
          <w:sz w:val="24"/>
        </w:rPr>
        <w:t>]：胡盛强（广西师范大学）负责实验设计、数据采集与论文撰写；王建秀（中南大学）负责学术指导</w:t>
      </w:r>
      <w:r>
        <w:rPr>
          <w:rFonts w:hint="eastAsia" w:ascii="宋体" w:hAnsi="宋体" w:eastAsia="宋体" w:cs="宋体"/>
          <w:sz w:val="24"/>
          <w:lang w:eastAsia="zh-CN"/>
        </w:rPr>
        <w:t>、</w:t>
      </w:r>
      <w:r>
        <w:rPr>
          <w:rFonts w:hint="eastAsia" w:ascii="宋体" w:hAnsi="宋体" w:eastAsia="宋体" w:cs="宋体"/>
          <w:sz w:val="24"/>
        </w:rPr>
        <w:t>论文撰写与实验条件支持。</w:t>
      </w:r>
    </w:p>
    <w:p w14:paraId="5FFD5353">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w:t>
      </w:r>
      <w:r>
        <w:rPr>
          <w:rFonts w:hint="eastAsia" w:ascii="宋体" w:hAnsi="宋体" w:eastAsia="宋体" w:cs="宋体"/>
          <w:sz w:val="24"/>
          <w:lang w:val="en-US" w:eastAsia="zh-CN"/>
        </w:rPr>
        <w:t>6</w:t>
      </w:r>
      <w:r>
        <w:rPr>
          <w:rFonts w:hint="eastAsia" w:ascii="宋体" w:hAnsi="宋体" w:eastAsia="宋体" w:cs="宋体"/>
          <w:sz w:val="24"/>
        </w:rPr>
        <w:t>]：张亮亮（广西师范大学）、王郁敏（广西师范大学）负责学术指导与实验条件支持；胡盛强（广西师范大学）参与方案设计。</w:t>
      </w:r>
    </w:p>
    <w:p w14:paraId="34B4B669">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w:t>
      </w:r>
      <w:r>
        <w:rPr>
          <w:rFonts w:hint="eastAsia" w:ascii="宋体" w:hAnsi="宋体" w:eastAsia="宋体" w:cs="宋体"/>
          <w:sz w:val="24"/>
          <w:lang w:val="en-US" w:eastAsia="zh-CN"/>
        </w:rPr>
        <w:t>7</w:t>
      </w:r>
      <w:r>
        <w:rPr>
          <w:rFonts w:hint="eastAsia" w:ascii="宋体" w:hAnsi="宋体" w:eastAsia="宋体" w:cs="宋体"/>
          <w:sz w:val="24"/>
        </w:rPr>
        <w:t>]：黄勇（广西师范大学）负责学术指导与实验条件支持；张亮亮（广西师范大学）参与论文修改。</w:t>
      </w:r>
    </w:p>
    <w:p w14:paraId="35F239F8">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成果[1-</w:t>
      </w:r>
      <w:r>
        <w:rPr>
          <w:rFonts w:hint="eastAsia" w:ascii="宋体" w:hAnsi="宋体" w:eastAsia="宋体" w:cs="宋体"/>
          <w:sz w:val="24"/>
          <w:lang w:val="en-US" w:eastAsia="zh-CN"/>
        </w:rPr>
        <w:t>8</w:t>
      </w:r>
      <w:r>
        <w:rPr>
          <w:rFonts w:hint="eastAsia" w:ascii="宋体" w:hAnsi="宋体" w:eastAsia="宋体" w:cs="宋体"/>
          <w:sz w:val="24"/>
        </w:rPr>
        <w:t>]：田建袅（广西师范大学）负责学术指导与实验条件支持。</w:t>
      </w:r>
    </w:p>
    <w:p w14:paraId="62CAD7B6">
      <w:pPr>
        <w:autoSpaceDE w:val="0"/>
        <w:autoSpaceDN w:val="0"/>
        <w:adjustRightInd w:val="0"/>
        <w:snapToGrid w:val="0"/>
        <w:spacing w:before="156" w:beforeLines="50" w:line="312" w:lineRule="auto"/>
        <w:ind w:firstLine="480" w:firstLineChars="200"/>
      </w:pPr>
      <w:r>
        <w:rPr>
          <w:rFonts w:hint="eastAsia" w:ascii="宋体" w:hAnsi="宋体" w:eastAsia="宋体" w:cs="宋体"/>
          <w:sz w:val="24"/>
        </w:rPr>
        <w:t>上述合作成果的论文署名单位包括广西师范大学、中南大学等，知识产权归属按各单位相关规定执行，无争议。候选个人在合作中均作出实质性贡献，不存在虚假合作或挂名现象。</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6870CA"/>
    <w:rsid w:val="1FCE5B03"/>
    <w:rsid w:val="200336C9"/>
    <w:rsid w:val="20FF7618"/>
    <w:rsid w:val="21CF7850"/>
    <w:rsid w:val="21D47CFA"/>
    <w:rsid w:val="2234120F"/>
    <w:rsid w:val="22CD6F6E"/>
    <w:rsid w:val="23627FFE"/>
    <w:rsid w:val="23FD596C"/>
    <w:rsid w:val="262A1823"/>
    <w:rsid w:val="27C178BD"/>
    <w:rsid w:val="2AFD403A"/>
    <w:rsid w:val="2BEA5201"/>
    <w:rsid w:val="2D782F8C"/>
    <w:rsid w:val="2E937BAF"/>
    <w:rsid w:val="30C54D2C"/>
    <w:rsid w:val="32472448"/>
    <w:rsid w:val="33A6689E"/>
    <w:rsid w:val="354F7A5C"/>
    <w:rsid w:val="364444E0"/>
    <w:rsid w:val="376228BF"/>
    <w:rsid w:val="37E82428"/>
    <w:rsid w:val="3D5C7B44"/>
    <w:rsid w:val="3F7A24B6"/>
    <w:rsid w:val="40200920"/>
    <w:rsid w:val="44BF4285"/>
    <w:rsid w:val="44CE0CDE"/>
    <w:rsid w:val="45F4643C"/>
    <w:rsid w:val="49C2364F"/>
    <w:rsid w:val="4AA2344B"/>
    <w:rsid w:val="4B606CA4"/>
    <w:rsid w:val="4DD264DD"/>
    <w:rsid w:val="53DD2C05"/>
    <w:rsid w:val="543B201B"/>
    <w:rsid w:val="54946CD8"/>
    <w:rsid w:val="54E91255"/>
    <w:rsid w:val="54ED2391"/>
    <w:rsid w:val="555F7705"/>
    <w:rsid w:val="55977CE7"/>
    <w:rsid w:val="56877A75"/>
    <w:rsid w:val="57D04A0C"/>
    <w:rsid w:val="58215354"/>
    <w:rsid w:val="5AD7476A"/>
    <w:rsid w:val="5BFC7C93"/>
    <w:rsid w:val="5DB84FF3"/>
    <w:rsid w:val="5FEC2DAE"/>
    <w:rsid w:val="60A05A85"/>
    <w:rsid w:val="62F433AC"/>
    <w:rsid w:val="62FA7A7A"/>
    <w:rsid w:val="64293540"/>
    <w:rsid w:val="6492182D"/>
    <w:rsid w:val="693826BE"/>
    <w:rsid w:val="6D535020"/>
    <w:rsid w:val="6FD721E7"/>
    <w:rsid w:val="73071C95"/>
    <w:rsid w:val="763703FC"/>
    <w:rsid w:val="76980E27"/>
    <w:rsid w:val="783A1D97"/>
    <w:rsid w:val="78EB5000"/>
    <w:rsid w:val="796E7CD8"/>
    <w:rsid w:val="7A6B4D41"/>
    <w:rsid w:val="7D283C84"/>
    <w:rsid w:val="7EF649F8"/>
    <w:rsid w:val="7FCA03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widowControl/>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eastAsia="宋体"/>
      <w:szCs w:val="21"/>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Normal (Web)"/>
    <w:basedOn w:val="1"/>
    <w:qFormat/>
    <w:uiPriority w:val="0"/>
    <w:rPr>
      <w:sz w:val="24"/>
    </w:rPr>
  </w:style>
  <w:style w:type="paragraph" w:styleId="9">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2">
    <w:name w:val="页脚 字符"/>
    <w:basedOn w:val="11"/>
    <w:link w:val="6"/>
    <w:qFormat/>
    <w:uiPriority w:val="0"/>
    <w:rPr>
      <w:rFonts w:asciiTheme="minorHAnsi" w:hAnsiTheme="minorHAnsi" w:eastAsiaTheme="minorEastAsia" w:cstheme="minorBidi"/>
      <w:kern w:val="2"/>
      <w:sz w:val="18"/>
      <w:szCs w:val="18"/>
    </w:rPr>
  </w:style>
  <w:style w:type="character" w:customStyle="1" w:styleId="13">
    <w:name w:val="17"/>
    <w:basedOn w:val="11"/>
    <w:autoRedefine/>
    <w:qFormat/>
    <w:uiPriority w:val="0"/>
    <w:rPr>
      <w:rFonts w:hint="eastAsia" w:ascii="仿宋_GB2312" w:eastAsia="仿宋_GB2312"/>
      <w:b/>
      <w:bCs/>
      <w:kern w:val="44"/>
      <w:sz w:val="44"/>
      <w:szCs w:val="44"/>
    </w:rPr>
  </w:style>
  <w:style w:type="paragraph" w:styleId="14">
    <w:name w:val="List Paragraph"/>
    <w:basedOn w:val="1"/>
    <w:unhideWhenUsed/>
    <w:qFormat/>
    <w:uiPriority w:val="99"/>
    <w:pPr>
      <w:ind w:firstLine="420" w:firstLineChars="200"/>
    </w:pPr>
  </w:style>
  <w:style w:type="character" w:customStyle="1" w:styleId="15">
    <w:name w:val="页眉 字符"/>
    <w:basedOn w:val="11"/>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1801</Words>
  <Characters>3656</Characters>
  <TotalTime>34</TotalTime>
  <ScaleCrop>false</ScaleCrop>
  <LinksUpToDate>false</LinksUpToDate>
  <CharactersWithSpaces>3959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2026-09-23T15:42:00Z</dcterms:created>
  <dc:creator>49311</dc:creator>
  <cp:lastModifiedBy>卡农</cp:lastModifiedBy>
  <dcterms:modified xsi:type="dcterms:W3CDTF">2026-09-24T05:33:47Z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eyJoZGlkIjoiMmI0Yjg1YmE0ZDNhMzU4NGQ2ZWZlN2Q4MTI2NTI3ZWMiLCJ1c2VySWQiOiIzNjI5MDMwMzkifQ==</vt:lpwstr>
  </property>
  <property fmtid="{D5CDD505-2E9C-101B-9397-08002B2CF9AE}" pid="3" name="KSOProductBuildVer">
    <vt:lpwstr>2052-12.1.0.28505</vt:lpwstr>
  </property>
  <property fmtid="{D5CDD505-2E9C-101B-9397-08002B2CF9AE}" pid="4" name="ICV">
    <vt:lpwstr>A1750A43240940DBB0DAAC9047575CBE_12</vt:lpwstr>
  </property>
</Properties>
</file>