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CBA90" w14:textId="77777777" w:rsidR="00D074FF" w:rsidRDefault="00B40A88">
      <w:pPr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2026年广西自然科学奖提名项目公示材料</w:t>
      </w:r>
    </w:p>
    <w:p w14:paraId="44FC5D2D" w14:textId="77777777" w:rsidR="00D074FF" w:rsidRDefault="00D074FF"/>
    <w:p w14:paraId="157A20A9" w14:textId="77777777" w:rsidR="00D074FF" w:rsidRDefault="00B40A88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 w:hint="eastAsia"/>
          <w:b/>
          <w:sz w:val="24"/>
        </w:rPr>
        <w:t>成果</w:t>
      </w:r>
      <w:r>
        <w:rPr>
          <w:rFonts w:ascii="Times New Roman" w:eastAsia="黑体"/>
          <w:b/>
          <w:sz w:val="24"/>
        </w:rPr>
        <w:t>名称</w:t>
      </w:r>
      <w:r>
        <w:rPr>
          <w:rFonts w:ascii="Times New Roman" w:eastAsia="黑体" w:hint="eastAsia"/>
          <w:b/>
          <w:sz w:val="24"/>
        </w:rPr>
        <w:t>：</w:t>
      </w:r>
      <w:r>
        <w:rPr>
          <w:rFonts w:ascii="Times New Roman" w:eastAsia="黑体" w:hint="eastAsia"/>
          <w:bCs/>
          <w:sz w:val="24"/>
        </w:rPr>
        <w:t>二氧化钛基异质结构建及其能源环境领域应用研究</w:t>
      </w:r>
    </w:p>
    <w:p w14:paraId="469368C0" w14:textId="77777777" w:rsidR="00D074FF" w:rsidRDefault="00B40A88">
      <w:pPr>
        <w:numPr>
          <w:ilvl w:val="0"/>
          <w:numId w:val="1"/>
        </w:numPr>
        <w:spacing w:line="360" w:lineRule="auto"/>
        <w:rPr>
          <w:sz w:val="24"/>
        </w:rPr>
      </w:pPr>
      <w:r>
        <w:rPr>
          <w:rFonts w:ascii="Times New Roman" w:eastAsia="黑体"/>
          <w:b/>
          <w:sz w:val="24"/>
        </w:rPr>
        <w:t>提名者</w:t>
      </w:r>
      <w:r>
        <w:rPr>
          <w:rFonts w:ascii="Times New Roman" w:eastAsia="黑体" w:hint="eastAsia"/>
          <w:b/>
          <w:sz w:val="24"/>
        </w:rPr>
        <w:t>：</w:t>
      </w:r>
      <w:r>
        <w:rPr>
          <w:rFonts w:ascii="Times New Roman" w:eastAsia="黑体" w:hint="eastAsia"/>
          <w:bCs/>
          <w:sz w:val="24"/>
        </w:rPr>
        <w:t>广西壮族自治区教育厅</w:t>
      </w:r>
    </w:p>
    <w:p w14:paraId="795A0D0D" w14:textId="77777777" w:rsidR="00D074FF" w:rsidRDefault="00B40A88">
      <w:pPr>
        <w:numPr>
          <w:ilvl w:val="0"/>
          <w:numId w:val="1"/>
        </w:num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/>
          <w:b/>
          <w:sz w:val="24"/>
        </w:rPr>
        <w:t>代表性论文（专著）目录（不超过</w:t>
      </w:r>
      <w:r>
        <w:rPr>
          <w:rFonts w:ascii="Times New Roman" w:eastAsia="黑体"/>
          <w:b/>
          <w:sz w:val="24"/>
        </w:rPr>
        <w:t>8</w:t>
      </w:r>
      <w:r>
        <w:rPr>
          <w:rFonts w:ascii="Times New Roman" w:eastAsia="黑体"/>
          <w:b/>
          <w:sz w:val="24"/>
        </w:rPr>
        <w:t>篇）</w:t>
      </w:r>
    </w:p>
    <w:tbl>
      <w:tblPr>
        <w:tblW w:w="5364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7"/>
        <w:gridCol w:w="417"/>
        <w:gridCol w:w="2053"/>
        <w:gridCol w:w="844"/>
        <w:gridCol w:w="949"/>
        <w:gridCol w:w="1436"/>
        <w:gridCol w:w="3346"/>
        <w:gridCol w:w="589"/>
        <w:gridCol w:w="933"/>
        <w:gridCol w:w="727"/>
        <w:gridCol w:w="858"/>
        <w:gridCol w:w="523"/>
        <w:gridCol w:w="703"/>
        <w:gridCol w:w="748"/>
        <w:gridCol w:w="410"/>
      </w:tblGrid>
      <w:tr w:rsidR="00D074FF" w14:paraId="57E421FA" w14:textId="77777777">
        <w:trPr>
          <w:trHeight w:val="2532"/>
          <w:jc w:val="center"/>
        </w:trPr>
        <w:tc>
          <w:tcPr>
            <w:tcW w:w="13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41AA51" w14:textId="77777777" w:rsidR="00D074FF" w:rsidRDefault="00B40A8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bookmarkStart w:id="0" w:name="_Toc70090875"/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排序</w:t>
            </w:r>
            <w:bookmarkEnd w:id="0"/>
          </w:p>
        </w:tc>
        <w:tc>
          <w:tcPr>
            <w:tcW w:w="13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68ED05" w14:textId="77777777" w:rsidR="00D074FF" w:rsidRDefault="00B40A8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类型</w:t>
            </w:r>
          </w:p>
        </w:tc>
        <w:tc>
          <w:tcPr>
            <w:tcW w:w="68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CFB136" w14:textId="77777777" w:rsidR="00D074FF" w:rsidRDefault="00B40A8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论文专著名称</w:t>
            </w:r>
          </w:p>
        </w:tc>
        <w:tc>
          <w:tcPr>
            <w:tcW w:w="28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F748D1" w14:textId="77777777" w:rsidR="00D074FF" w:rsidRDefault="00B40A8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bookmarkStart w:id="1" w:name="_Toc70090878"/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年卷页</w:t>
            </w:r>
            <w:bookmarkStart w:id="2" w:name="_Toc70090879"/>
            <w:bookmarkEnd w:id="1"/>
            <w:bookmarkEnd w:id="2"/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（</w:t>
            </w:r>
            <w:bookmarkStart w:id="3" w:name="_Toc70090880"/>
            <w:bookmarkEnd w:id="3"/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版号）</w:t>
            </w:r>
          </w:p>
        </w:tc>
        <w:tc>
          <w:tcPr>
            <w:tcW w:w="31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3D7E31" w14:textId="77777777" w:rsidR="00D074FF" w:rsidRDefault="00B40A8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bookmarkStart w:id="4" w:name="_Toc72832406"/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发表日期</w:t>
            </w:r>
            <w:bookmarkEnd w:id="4"/>
          </w:p>
        </w:tc>
        <w:tc>
          <w:tcPr>
            <w:tcW w:w="47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91C929" w14:textId="77777777" w:rsidR="00D074FF" w:rsidRDefault="00B40A8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bookmarkStart w:id="5" w:name="_Toc70090886"/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作者</w:t>
            </w:r>
            <w:bookmarkEnd w:id="5"/>
          </w:p>
        </w:tc>
        <w:tc>
          <w:tcPr>
            <w:tcW w:w="111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202BE3" w14:textId="77777777" w:rsidR="00D074FF" w:rsidRDefault="00B40A8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bookmarkStart w:id="6" w:name="_Toc72832412"/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署名单位</w:t>
            </w:r>
            <w:bookmarkEnd w:id="6"/>
          </w:p>
        </w:tc>
        <w:tc>
          <w:tcPr>
            <w:tcW w:w="19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17E674" w14:textId="77777777" w:rsidR="00D074FF" w:rsidRDefault="00B40A8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bookmarkStart w:id="7" w:name="_Toc70090889"/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署名第一单位是否为国内单位</w:t>
            </w:r>
          </w:p>
        </w:tc>
        <w:tc>
          <w:tcPr>
            <w:tcW w:w="31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5983C2" w14:textId="77777777" w:rsidR="00D074FF" w:rsidRDefault="00B40A8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刊名</w:t>
            </w:r>
            <w:bookmarkEnd w:id="7"/>
          </w:p>
        </w:tc>
        <w:tc>
          <w:tcPr>
            <w:tcW w:w="24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BA56F1" w14:textId="77777777" w:rsidR="00D074FF" w:rsidRDefault="00B40A8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 w:hAnsi="Times New Roman" w:cs="Times New Roman" w:hint="eastAsia"/>
                <w:snapToGrid w:val="0"/>
                <w:sz w:val="18"/>
                <w:szCs w:val="18"/>
              </w:rPr>
              <w:t>是否国内发表</w:t>
            </w:r>
            <w:r>
              <w:rPr>
                <w:rFonts w:ascii="Times New Roman" w:eastAsia="方正黑体_GBK" w:hAnsi="Times New Roman" w:cs="Times New Roman" w:hint="eastAsia"/>
                <w:snapToGrid w:val="0"/>
                <w:sz w:val="18"/>
                <w:szCs w:val="18"/>
              </w:rPr>
              <w:t>/</w:t>
            </w:r>
            <w:r>
              <w:rPr>
                <w:rFonts w:ascii="Times New Roman" w:eastAsia="方正黑体_GBK" w:hAnsi="Times New Roman" w:cs="Times New Roman" w:hint="eastAsia"/>
                <w:snapToGrid w:val="0"/>
                <w:sz w:val="18"/>
                <w:szCs w:val="18"/>
              </w:rPr>
              <w:t>国内出版</w:t>
            </w:r>
          </w:p>
        </w:tc>
        <w:tc>
          <w:tcPr>
            <w:tcW w:w="28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777A7A" w14:textId="77777777" w:rsidR="00D074FF" w:rsidRDefault="00B40A8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通讯作者</w:t>
            </w:r>
          </w:p>
        </w:tc>
        <w:tc>
          <w:tcPr>
            <w:tcW w:w="17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CCB690" w14:textId="77777777" w:rsidR="00D074FF" w:rsidRDefault="00B40A8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他引次数</w:t>
            </w:r>
          </w:p>
        </w:tc>
        <w:tc>
          <w:tcPr>
            <w:tcW w:w="23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90F458" w14:textId="77777777" w:rsidR="00D074FF" w:rsidRDefault="00B40A88">
            <w:pPr>
              <w:adjustRightInd w:val="0"/>
              <w:snapToGrid w:val="0"/>
              <w:spacing w:line="320" w:lineRule="exact"/>
              <w:jc w:val="center"/>
              <w:outlineLvl w:val="1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bookmarkStart w:id="8" w:name="_Toc70090890"/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检索数据库</w:t>
            </w:r>
            <w:bookmarkEnd w:id="8"/>
          </w:p>
        </w:tc>
        <w:tc>
          <w:tcPr>
            <w:tcW w:w="25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E70259" w14:textId="77777777" w:rsidR="00D074FF" w:rsidRDefault="00B40A8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前三</w:t>
            </w:r>
            <w:r>
              <w:rPr>
                <w:rFonts w:ascii="Times New Roman" w:eastAsia="方正黑体_GBK" w:hAnsi="Times New Roman" w:cs="Times New Roman" w:hint="eastAsia"/>
                <w:snapToGrid w:val="0"/>
                <w:sz w:val="18"/>
                <w:szCs w:val="18"/>
              </w:rPr>
              <w:t>作者</w:t>
            </w:r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（含通讯作者）</w:t>
            </w:r>
            <w:r>
              <w:rPr>
                <w:rFonts w:ascii="Times New Roman" w:eastAsia="方正黑体_GBK" w:hAnsi="Times New Roman" w:cs="Times New Roman" w:hint="eastAsia"/>
                <w:snapToGrid w:val="0"/>
                <w:sz w:val="18"/>
                <w:szCs w:val="18"/>
              </w:rPr>
              <w:t>署名单位</w:t>
            </w:r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是否</w:t>
            </w:r>
            <w:r>
              <w:rPr>
                <w:rFonts w:ascii="Times New Roman" w:eastAsia="方正黑体_GBK" w:hAnsi="Times New Roman" w:cs="Times New Roman" w:hint="eastAsia"/>
                <w:snapToGrid w:val="0"/>
                <w:sz w:val="18"/>
                <w:szCs w:val="18"/>
              </w:rPr>
              <w:t>包含</w:t>
            </w:r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广西单位</w:t>
            </w:r>
          </w:p>
        </w:tc>
        <w:tc>
          <w:tcPr>
            <w:tcW w:w="13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6EC4C2" w14:textId="77777777" w:rsidR="00D074FF" w:rsidRDefault="00B40A88">
            <w:pPr>
              <w:adjustRightInd w:val="0"/>
              <w:snapToGrid w:val="0"/>
              <w:spacing w:line="320" w:lineRule="exact"/>
              <w:jc w:val="center"/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附件</w:t>
            </w:r>
            <w:bookmarkStart w:id="9" w:name="_Toc70090891"/>
            <w:r>
              <w:rPr>
                <w:rFonts w:ascii="Times New Roman" w:eastAsia="方正黑体_GBK" w:hAnsi="Times New Roman" w:cs="Times New Roman"/>
                <w:snapToGrid w:val="0"/>
                <w:sz w:val="18"/>
                <w:szCs w:val="18"/>
              </w:rPr>
              <w:t>编号</w:t>
            </w:r>
            <w:bookmarkEnd w:id="9"/>
          </w:p>
        </w:tc>
      </w:tr>
      <w:tr w:rsidR="00D074FF" w14:paraId="5891AB41" w14:textId="77777777">
        <w:trPr>
          <w:trHeight w:val="1981"/>
          <w:jc w:val="center"/>
        </w:trPr>
        <w:tc>
          <w:tcPr>
            <w:tcW w:w="1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648901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1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1EBC5E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45CBE2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Polymer electrolytes for lithium polymer batteries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6293B6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2016, 4: 10038-10069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45B402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2016-01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AAAFBC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Lizhen Long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龙丽珍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 xml:space="preserve">), 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Shuanjin Wang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王拴紧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 xml:space="preserve">), 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Min Xiao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肖敏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, Yuezhong Meng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孟跃中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7A6DA" w14:textId="2D294114" w:rsidR="00D074FF" w:rsidRDefault="00DF59AD" w:rsidP="00A5279D">
            <w:pP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 w:rsidRPr="00DF59AD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Key Laboratory of Low-carbon Chemistry and Energy Conservation of Guangdong</w:t>
            </w:r>
            <w:r w:rsidR="00A5279D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 xml:space="preserve"> </w:t>
            </w:r>
            <w:r w:rsidRPr="00DF59AD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Province/State Key Laboratory of Optoelectronic Materials and Technologies, School</w:t>
            </w:r>
            <w:r w:rsidR="00A5279D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 xml:space="preserve"> </w:t>
            </w:r>
            <w:r w:rsidRPr="00DF59AD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 xml:space="preserve">of Materials Science and Engineering, Sun Yat-sen University </w:t>
            </w:r>
            <w:r w:rsidR="00B40A88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(</w:t>
            </w:r>
            <w:r w:rsidRPr="00DF59AD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广东省低碳化学与节能重点实验室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，</w:t>
            </w:r>
            <w:r w:rsidRPr="00DF59AD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光电材料与技术省</w:t>
            </w:r>
            <w:r w:rsidRPr="00DF59AD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/</w:t>
            </w:r>
            <w:r w:rsidRPr="00DF59AD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国家重点实验室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，</w:t>
            </w:r>
            <w:r w:rsidRPr="00DF59AD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中山大学材料科学与工程学院</w:t>
            </w:r>
            <w:r w:rsidR="00B40A88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A39AD8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2D057C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Journal of</w:t>
            </w:r>
          </w:p>
          <w:p w14:paraId="57255C05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Materials Chemistry A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D8519A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FC2A6C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Yuezhong Meng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孟跃中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220C0C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1308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D39697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SCI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33674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7F68CD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1-1</w:t>
            </w:r>
          </w:p>
        </w:tc>
      </w:tr>
      <w:tr w:rsidR="00D074FF" w14:paraId="50CF5F5E" w14:textId="77777777">
        <w:trPr>
          <w:trHeight w:val="2301"/>
          <w:jc w:val="center"/>
        </w:trPr>
        <w:tc>
          <w:tcPr>
            <w:tcW w:w="1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29D0E6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lastRenderedPageBreak/>
              <w:t>2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B6CEEC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8C6EEA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A Carbon-Free and Free-Standing Cathode From Mixed-Phase TiO2 for Photo-Assisted Li–CO2 Battery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202EA7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2023, 19(27) 2300519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18C29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2023-7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79BC2E" w14:textId="5CEC0DCA" w:rsidR="00D074FF" w:rsidRDefault="00B40A88" w:rsidP="007C22E9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Lizhen Long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龙丽珍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Ding Yaya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丁亚亚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Nina Liang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梁妮娜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Jun Liu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刘军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Fuchi Liu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刘富池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Sheng Huang (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黄</w:t>
            </w:r>
            <w:r w:rsidR="007C22E9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盛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 xml:space="preserve">, 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Yuezhong Meng (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孟跃中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BA1DEF" w14:textId="2DA0E0E4" w:rsidR="00DF59AD" w:rsidRPr="00DF59AD" w:rsidRDefault="00DF59AD" w:rsidP="00DF59AD">
            <w:pP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 xml:space="preserve">1. </w:t>
            </w:r>
            <w:r w:rsidRPr="00DF59AD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School of Physical Science and Technology</w:t>
            </w:r>
          </w:p>
          <w:p w14:paraId="5121AD56" w14:textId="77777777" w:rsidR="00A5279D" w:rsidRDefault="00D46BA2" w:rsidP="00DF59AD">
            <w:pP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，</w:t>
            </w:r>
            <w:r w:rsidR="00DF59AD" w:rsidRPr="00DF59AD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Guangxi Normal University</w:t>
            </w:r>
            <w:r w:rsidR="00B40A88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 xml:space="preserve"> (</w:t>
            </w:r>
            <w:r w:rsidR="00B40A88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广西师范大学</w:t>
            </w:r>
            <w:r w:rsidR="00DF59AD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物理</w:t>
            </w:r>
            <w:r w:rsidR="00DF59AD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科学与技术学院</w:t>
            </w:r>
            <w:r w:rsidR="00B40A88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 w:rsidR="00DF59AD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；</w:t>
            </w:r>
          </w:p>
          <w:p w14:paraId="1E540B30" w14:textId="602F5C3F" w:rsidR="00D074FF" w:rsidRDefault="00DF59AD" w:rsidP="00A5279D">
            <w:pP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2.</w:t>
            </w:r>
            <w:r w:rsidR="00B40A88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 xml:space="preserve"> </w:t>
            </w:r>
            <w:r w:rsidRPr="00DF59AD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Key Laboratory of Low-carbon Chemistry and Energy Conservation of Guangdong</w:t>
            </w:r>
            <w:r w:rsidR="00A5279D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 xml:space="preserve">, </w:t>
            </w:r>
            <w:r w:rsidRPr="00DF59AD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Province/State Key Laboratory of Optoelectronic Materials and Technologies, School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 xml:space="preserve"> </w:t>
            </w:r>
            <w:r w:rsidRPr="00DF59AD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of Materials Science and Engineering, Sun Yat-sen University (</w:t>
            </w:r>
            <w:r w:rsidRPr="00DF59AD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广东省低碳化学与节能重点实验室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，</w:t>
            </w:r>
            <w:r w:rsidRPr="00DF59AD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光电材料与技术省</w:t>
            </w:r>
            <w:r w:rsidRPr="00DF59AD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/</w:t>
            </w:r>
            <w:r w:rsidRPr="00DF59AD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国家重点实验室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，</w:t>
            </w:r>
            <w:r w:rsidRPr="00DF59AD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中山大学材料科学与工程学院</w:t>
            </w:r>
            <w:r w:rsidRPr="00DF59AD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404849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F01696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Small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18B19F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930DC3" w14:textId="7C1C40E2" w:rsidR="00D074FF" w:rsidRPr="00DF59AD" w:rsidRDefault="00B40A88" w:rsidP="008C4DCD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 w:rsidRPr="00DF59AD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Lizhen Long (</w:t>
            </w:r>
            <w:r w:rsidRPr="00DF59AD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龙丽珍</w:t>
            </w:r>
            <w:r w:rsidRPr="00DF59AD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</w:t>
            </w:r>
            <w:bookmarkStart w:id="10" w:name="_GoBack"/>
            <w:bookmarkEnd w:id="10"/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692305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30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30D140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SCI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110A79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9D54AF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1-2</w:t>
            </w:r>
          </w:p>
        </w:tc>
      </w:tr>
      <w:tr w:rsidR="00D074FF" w14:paraId="1C896F16" w14:textId="77777777">
        <w:trPr>
          <w:trHeight w:val="4209"/>
          <w:jc w:val="center"/>
        </w:trPr>
        <w:tc>
          <w:tcPr>
            <w:tcW w:w="1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7B9ABE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3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3754D0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E9CDC6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Photoelectrochemical Performance of Nb-doped TiO2</w:t>
            </w:r>
          </w:p>
          <w:p w14:paraId="4454C6C7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Nanoparticles Fabricated by Hydrothermal Treatment of</w:t>
            </w:r>
          </w:p>
          <w:p w14:paraId="09439E97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Titanate Nanotubes in Niobium Oxalate Aqueous Solution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5B98A5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2014, 30(8), 765-769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61F497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2014-08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AFA2EF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Lizhen Long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龙丽珍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Liangpeng Wu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吴梁鹏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，杨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Xu Yang (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杨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旭，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Xinjun Li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李新军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C5C764" w14:textId="409DE9E8" w:rsidR="00D074FF" w:rsidRPr="00946247" w:rsidRDefault="00E4144E" w:rsidP="00E4144E">
            <w:pPr>
              <w:pStyle w:val="aa"/>
              <w:ind w:firstLineChars="0" w:firstLine="0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1.</w:t>
            </w:r>
            <w:r w:rsidR="00E91640" w:rsidRPr="00E91640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Key Laboratory of Renewable Energy,</w:t>
            </w:r>
            <w:r w:rsidR="00E91640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 xml:space="preserve"> </w:t>
            </w:r>
            <w:r w:rsidR="00B40A88" w:rsidRPr="00946247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Guangzhou Institute of Energy Conversion, Chinese Academy of Sciences (</w:t>
            </w:r>
            <w:r w:rsidR="00B40A88" w:rsidRPr="00946247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中国科学院广州能源研究所</w:t>
            </w:r>
            <w:r w:rsidR="00E91640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可</w:t>
            </w:r>
            <w:r w:rsidR="00E91640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再生能源重点</w:t>
            </w:r>
            <w:r w:rsidR="00E91640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实</w:t>
            </w:r>
            <w:r w:rsidR="00E91640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验室</w:t>
            </w:r>
            <w:r w:rsidR="00B40A88" w:rsidRPr="00946247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</w:p>
          <w:p w14:paraId="63AAF035" w14:textId="45E97390" w:rsidR="00946247" w:rsidRPr="00946247" w:rsidRDefault="00E4144E" w:rsidP="00E4144E">
            <w:pPr>
              <w:pStyle w:val="Default"/>
              <w:jc w:val="both"/>
              <w:rPr>
                <w:rFonts w:ascii="Times New Roman" w:cs="Times New Roman"/>
                <w:snapToGrid w:val="0"/>
                <w:color w:val="auto"/>
                <w:kern w:val="2"/>
                <w:sz w:val="18"/>
                <w:szCs w:val="18"/>
              </w:rPr>
            </w:pPr>
            <w:r>
              <w:rPr>
                <w:rFonts w:ascii="Times New Roman" w:cs="Times New Roman"/>
                <w:snapToGrid w:val="0"/>
                <w:color w:val="auto"/>
                <w:kern w:val="2"/>
                <w:sz w:val="18"/>
                <w:szCs w:val="18"/>
              </w:rPr>
              <w:t xml:space="preserve">2. </w:t>
            </w:r>
            <w:r w:rsidR="00946247" w:rsidRPr="00946247">
              <w:rPr>
                <w:rFonts w:ascii="Times New Roman" w:cs="Times New Roman"/>
                <w:snapToGrid w:val="0"/>
                <w:color w:val="auto"/>
                <w:kern w:val="2"/>
                <w:sz w:val="18"/>
                <w:szCs w:val="18"/>
              </w:rPr>
              <w:t>University of Chinese Academy of Sciences</w:t>
            </w:r>
            <w:r w:rsidR="00946247">
              <w:rPr>
                <w:rFonts w:ascii="Times New Roman" w:cs="Times New Roman"/>
                <w:snapToGrid w:val="0"/>
                <w:color w:val="auto"/>
                <w:kern w:val="2"/>
                <w:sz w:val="18"/>
                <w:szCs w:val="18"/>
              </w:rPr>
              <w:t xml:space="preserve"> (</w:t>
            </w:r>
            <w:r w:rsidR="00946247" w:rsidRPr="00946247">
              <w:rPr>
                <w:rFonts w:ascii="Times New Roman" w:cs="Times New Roman"/>
                <w:snapToGrid w:val="0"/>
                <w:sz w:val="18"/>
                <w:szCs w:val="18"/>
              </w:rPr>
              <w:t>中国科学院</w:t>
            </w:r>
            <w:r w:rsidR="00946247">
              <w:rPr>
                <w:rFonts w:ascii="Times New Roman" w:cs="Times New Roman" w:hint="eastAsia"/>
                <w:snapToGrid w:val="0"/>
                <w:sz w:val="18"/>
                <w:szCs w:val="18"/>
              </w:rPr>
              <w:t>大</w:t>
            </w:r>
            <w:r w:rsidR="00946247">
              <w:rPr>
                <w:rFonts w:ascii="Times New Roman" w:cs="Times New Roman"/>
                <w:snapToGrid w:val="0"/>
                <w:sz w:val="18"/>
                <w:szCs w:val="18"/>
              </w:rPr>
              <w:t>学</w:t>
            </w:r>
            <w:r w:rsidR="00946247">
              <w:rPr>
                <w:rFonts w:ascii="Times New Roman" w:cs="Times New Roman"/>
                <w:snapToGrid w:val="0"/>
                <w:color w:val="auto"/>
                <w:kern w:val="2"/>
                <w:sz w:val="18"/>
                <w:szCs w:val="18"/>
              </w:rPr>
              <w:t>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66313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53EF5B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Journal of Materials Science &amp; Technology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FB5B80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6D77DC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Xinjun Li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李新军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3A3472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22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4110FF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SCI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3E295F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36736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1-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3</w:t>
            </w:r>
          </w:p>
        </w:tc>
      </w:tr>
      <w:tr w:rsidR="00D074FF" w14:paraId="5DAFFD11" w14:textId="77777777">
        <w:trPr>
          <w:trHeight w:val="2721"/>
          <w:jc w:val="center"/>
        </w:trPr>
        <w:tc>
          <w:tcPr>
            <w:tcW w:w="1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04128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lastRenderedPageBreak/>
              <w:t>4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97AC8D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77FC05" w14:textId="2D6A1B9B" w:rsidR="00D074FF" w:rsidRPr="00ED0372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 w:rsidRPr="00ED0372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Fully-depleted dual P</w:t>
            </w:r>
            <w:r w:rsidR="00EB6A17" w:rsidRPr="00ED0372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-</w:t>
            </w:r>
            <w:r w:rsidRPr="00ED0372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N heterojunction with</w:t>
            </w:r>
          </w:p>
          <w:p w14:paraId="1410490B" w14:textId="77777777" w:rsidR="00D074FF" w:rsidRPr="00ED0372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 w:rsidRPr="00ED0372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type-II band alignment and matched build-in</w:t>
            </w:r>
          </w:p>
          <w:p w14:paraId="151B740A" w14:textId="0A3DD35E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 w:rsidRPr="00ED0372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 xml:space="preserve">electric field for </w:t>
            </w:r>
            <w:r w:rsidR="00ED0372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high-efficient photocatalytic hydrogen production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71BF03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2021, 46(73): 36069-36079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63F02B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2021,10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F595DF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Ding Yaya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丁亚亚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Zhang Jingyu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张敬宇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Yang Ying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杨瑛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Lizhen Long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龙丽珍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Yang Li (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阳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丽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Yan Lijuan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杨丽娟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Kong Wenjie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 xml:space="preserve">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孔文婕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Fuchi Liu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刘富池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Lv Fengzhen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吕凤珍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Jun Liu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刘军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0DA325" w14:textId="77777777" w:rsidR="00D46BA2" w:rsidRPr="00D46BA2" w:rsidRDefault="00D46BA2" w:rsidP="00D46BA2">
            <w:pP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 w:rsidRPr="00D46BA2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1. School of Physical Science and Technology</w:t>
            </w:r>
          </w:p>
          <w:p w14:paraId="515EA7E7" w14:textId="77777777" w:rsidR="00D46BA2" w:rsidRDefault="00D46BA2" w:rsidP="00D46BA2">
            <w:pP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，</w:t>
            </w:r>
            <w:r w:rsidRPr="00D46BA2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Guangxi Normal University (</w:t>
            </w:r>
            <w:r w:rsidRPr="00D46BA2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广西师范大学</w:t>
            </w:r>
            <w:r w:rsidRPr="00D46BA2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物理</w:t>
            </w:r>
            <w:r w:rsidRPr="00D46BA2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科学与技术学院</w:t>
            </w:r>
            <w:r w:rsidRPr="00D46BA2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 w:rsidRPr="00D46BA2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；</w:t>
            </w:r>
          </w:p>
          <w:p w14:paraId="702B65F3" w14:textId="63FC1349" w:rsidR="00D074FF" w:rsidRDefault="00D46BA2" w:rsidP="00D46BA2">
            <w:pP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2.</w:t>
            </w:r>
            <w:r>
              <w:t xml:space="preserve"> </w:t>
            </w:r>
            <w:r w:rsidRPr="00D46BA2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School of Electronics and Information Technology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 xml:space="preserve">, </w:t>
            </w:r>
            <w:r w:rsidR="00B40A88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Guangdong Ocean University (</w:t>
            </w:r>
            <w:r w:rsidR="00B40A88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广</w:t>
            </w:r>
            <w:r w:rsidR="00B40A88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东海洋大学</w:t>
            </w:r>
            <w:r w:rsidRPr="00D46BA2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电子信息技术学院</w:t>
            </w:r>
            <w:r w:rsidR="00B40A88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94798E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01B24C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International Journal of Hydrogen Energy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3A3CDD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81C4B6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Lizhen Long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龙丽珍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Jun Liu (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刘军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110CCB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44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D9C973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SCI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5E0623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6D538F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1-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4</w:t>
            </w:r>
          </w:p>
        </w:tc>
      </w:tr>
      <w:tr w:rsidR="00D074FF" w14:paraId="29C35F87" w14:textId="77777777">
        <w:trPr>
          <w:trHeight w:val="779"/>
          <w:jc w:val="center"/>
        </w:trPr>
        <w:tc>
          <w:tcPr>
            <w:tcW w:w="1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768183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5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08FE9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E23E2D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Enhanced H2 evolution and the interfacial electron</w:t>
            </w:r>
          </w:p>
          <w:p w14:paraId="4E0BFC64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transfer mechanism of titanate nanotube</w:t>
            </w:r>
          </w:p>
          <w:p w14:paraId="78F0427E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sensitized with CdS quantum dots and graphene</w:t>
            </w:r>
          </w:p>
          <w:p w14:paraId="67F23AEC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quantum dots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07FC86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2020, 45(11), 6476-6486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92A360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2020-2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1EC939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Jiayan Xue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薛嘉妍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Lizhen Long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龙丽珍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Lin Zhang (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张林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Hongtian Luo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罗洪添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Yang Li (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阳丽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Fuchi Liu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刘富池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Fengzhen (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吕凤珍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Kong Wenjie (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孔文婕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Jun Liu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刘军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7B1E2D" w14:textId="77777777" w:rsidR="00A259A3" w:rsidRPr="00A259A3" w:rsidRDefault="00A259A3" w:rsidP="00A259A3">
            <w:pP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 w:rsidRPr="00A259A3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1. School of Physical Science and Technology</w:t>
            </w:r>
          </w:p>
          <w:p w14:paraId="62D1BF40" w14:textId="124098B5" w:rsidR="00A259A3" w:rsidRDefault="00A259A3" w:rsidP="00A259A3">
            <w:pPr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,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 xml:space="preserve"> </w:t>
            </w:r>
            <w:r w:rsidRPr="00A259A3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Guangxi Key Laboratory of Nuclear Physics and Technology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 xml:space="preserve">, </w:t>
            </w:r>
            <w:r w:rsidRPr="00A259A3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Guangxi Normal University (</w:t>
            </w:r>
            <w:r w:rsidRPr="00A259A3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广西师范大学物理科学与技术学院广西核物理与技术重点实验室</w:t>
            </w:r>
            <w:r w:rsidRPr="00A259A3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 w:rsidRPr="00A259A3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；</w:t>
            </w:r>
          </w:p>
          <w:p w14:paraId="4076A2C5" w14:textId="69D78FDF" w:rsidR="00D074FF" w:rsidRDefault="00A259A3" w:rsidP="00D46BA2">
            <w:pPr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2.</w:t>
            </w:r>
            <w:r w:rsidRPr="00A259A3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State Key Laboratory for Chemistry and Molecular Engineering of Medicinal Resources</w:t>
            </w:r>
            <w:r w:rsidR="00B40A88" w:rsidRPr="00A259A3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 xml:space="preserve"> (</w:t>
            </w:r>
            <w:r w:rsidRPr="00A259A3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药用资源化学与分子工程国家重点实验室</w:t>
            </w:r>
            <w:r w:rsidR="00B40A88" w:rsidRPr="00A259A3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1BBA8B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62315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International Journal of Hydrogen Energy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FAFB18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80D637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Lizhen Long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龙丽珍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Kong Wenjie (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孔文婕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Jun Liu (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刘军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1CE0F2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16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6676DD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SCI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48A4D5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83C579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1-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5</w:t>
            </w:r>
          </w:p>
        </w:tc>
      </w:tr>
      <w:tr w:rsidR="00D074FF" w14:paraId="4A4898B8" w14:textId="77777777">
        <w:trPr>
          <w:trHeight w:val="2007"/>
          <w:jc w:val="center"/>
        </w:trPr>
        <w:tc>
          <w:tcPr>
            <w:tcW w:w="1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420704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lastRenderedPageBreak/>
              <w:t>6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41CF7D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85DC26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Nano CdS</w:t>
            </w:r>
          </w:p>
          <w:p w14:paraId="168FF59B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confined within titanate</w:t>
            </w:r>
          </w:p>
          <w:p w14:paraId="63EC8551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nanotubes for efficient photocatalytic</w:t>
            </w:r>
          </w:p>
          <w:p w14:paraId="7E6F893A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hydrogen production under visible light</w:t>
            </w:r>
          </w:p>
          <w:p w14:paraId="014BDE5F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illumination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A802CC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2014,25(3): 035603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939241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2014-2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F1C65A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Lizhen Long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龙丽珍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Xu Yang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余翔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Liangpeng Wu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吴梁鹏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Juan Li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李娟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Xinjun Li (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李新军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A7C89C" w14:textId="77777777" w:rsidR="00E4144E" w:rsidRPr="00E4144E" w:rsidRDefault="00E4144E" w:rsidP="00E4144E">
            <w:pP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 w:rsidRPr="00E4144E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1.Key Laboratory of Renewable Energy, Guangzhou Institute of Energy Conversion, Chinese Academy of Sciences (</w:t>
            </w:r>
            <w:r w:rsidRPr="00E4144E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中国科学院广州能源研究所可再生能源重点实验室</w:t>
            </w:r>
            <w:r w:rsidRPr="00E4144E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</w:p>
          <w:p w14:paraId="5793A170" w14:textId="77777777" w:rsidR="00D074FF" w:rsidRDefault="00E4144E" w:rsidP="00E4144E">
            <w:pP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 w:rsidRPr="00E4144E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2. University of Chinese Academy of Sciences (</w:t>
            </w:r>
            <w:r w:rsidRPr="00E4144E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中国科学院大学</w:t>
            </w:r>
            <w:r w:rsidRPr="00E4144E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</w:p>
          <w:p w14:paraId="548C1CC2" w14:textId="60C63BB7" w:rsidR="00E4144E" w:rsidRPr="00E4144E" w:rsidRDefault="00E4144E" w:rsidP="00E4144E">
            <w:pPr>
              <w:pStyle w:val="Default"/>
              <w:rPr>
                <w:rFonts w:ascii="Times New Roman" w:cs="Times New Roman"/>
                <w:snapToGrid w:val="0"/>
                <w:color w:val="auto"/>
                <w:kern w:val="2"/>
                <w:sz w:val="18"/>
                <w:szCs w:val="18"/>
              </w:rPr>
            </w:pPr>
            <w:r w:rsidRPr="00E4144E">
              <w:rPr>
                <w:rFonts w:ascii="Times New Roman" w:cs="Times New Roman" w:hint="eastAsia"/>
                <w:snapToGrid w:val="0"/>
                <w:color w:val="auto"/>
                <w:kern w:val="2"/>
                <w:sz w:val="18"/>
                <w:szCs w:val="18"/>
              </w:rPr>
              <w:t>3.</w:t>
            </w:r>
            <w:r w:rsidRPr="00E4144E">
              <w:rPr>
                <w:rFonts w:ascii="NimbusRomNo9L-Regu" w:hAnsi="NimbusRomNo9L-Regu" w:cs="NimbusRomNo9L-Regu"/>
                <w:color w:val="auto"/>
                <w:sz w:val="18"/>
                <w:szCs w:val="18"/>
              </w:rPr>
              <w:t xml:space="preserve"> </w:t>
            </w:r>
            <w:r w:rsidRPr="00E4144E">
              <w:rPr>
                <w:rFonts w:ascii="Times New Roman" w:cs="Times New Roman"/>
                <w:snapToGrid w:val="0"/>
                <w:color w:val="auto"/>
                <w:kern w:val="2"/>
                <w:sz w:val="18"/>
                <w:szCs w:val="18"/>
              </w:rPr>
              <w:t>Analytical and Testing Center</w:t>
            </w:r>
            <w:r>
              <w:rPr>
                <w:rFonts w:ascii="Times New Roman" w:cs="Times New Roman"/>
                <w:snapToGrid w:val="0"/>
                <w:color w:val="auto"/>
                <w:kern w:val="2"/>
                <w:sz w:val="18"/>
                <w:szCs w:val="18"/>
              </w:rPr>
              <w:t xml:space="preserve">, </w:t>
            </w:r>
            <w:r w:rsidRPr="00E4144E">
              <w:rPr>
                <w:rFonts w:ascii="Times New Roman" w:cs="Times New Roman"/>
                <w:snapToGrid w:val="0"/>
                <w:color w:val="auto"/>
                <w:kern w:val="2"/>
                <w:sz w:val="18"/>
                <w:szCs w:val="18"/>
              </w:rPr>
              <w:t>Jinan University</w:t>
            </w:r>
            <w:r>
              <w:rPr>
                <w:rFonts w:ascii="Times New Roman" w:cs="Times New Roman"/>
                <w:snapToGrid w:val="0"/>
                <w:color w:val="auto"/>
                <w:kern w:val="2"/>
                <w:sz w:val="18"/>
                <w:szCs w:val="18"/>
              </w:rPr>
              <w:t xml:space="preserve"> (</w:t>
            </w:r>
            <w:r w:rsidRPr="00E4144E">
              <w:rPr>
                <w:rFonts w:ascii="Times New Roman" w:cs="Times New Roman" w:hint="eastAsia"/>
                <w:snapToGrid w:val="0"/>
                <w:color w:val="auto"/>
                <w:kern w:val="2"/>
                <w:sz w:val="18"/>
                <w:szCs w:val="18"/>
              </w:rPr>
              <w:t>暨南大学分析测试中心</w:t>
            </w:r>
            <w:r>
              <w:rPr>
                <w:rFonts w:ascii="Times New Roman" w:cs="Times New Roman"/>
                <w:snapToGrid w:val="0"/>
                <w:color w:val="auto"/>
                <w:kern w:val="2"/>
                <w:sz w:val="18"/>
                <w:szCs w:val="18"/>
              </w:rPr>
              <w:t>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89FAA3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1E606D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 xml:space="preserve">Nanotechnology 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E8A621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F88863" w14:textId="22DF44B0" w:rsidR="00D074FF" w:rsidRDefault="00E37CFF" w:rsidP="00E37CFF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 w:rsidRPr="00E37CFF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Long Lizhen</w:t>
            </w:r>
            <w:r w:rsidR="00B40A88" w:rsidRPr="00E37CFF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 xml:space="preserve"> (</w:t>
            </w:r>
            <w:r w:rsidRPr="00E37CFF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龙</w:t>
            </w:r>
            <w:r w:rsidRPr="00E37CFF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丽珍</w:t>
            </w:r>
            <w:r w:rsidR="00B40A88" w:rsidRPr="00E37CFF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FFBBE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31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F99020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SCI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A68A75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D2DEA3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1-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6</w:t>
            </w:r>
          </w:p>
        </w:tc>
      </w:tr>
      <w:tr w:rsidR="00D074FF" w14:paraId="6A196391" w14:textId="77777777">
        <w:trPr>
          <w:trHeight w:val="1764"/>
          <w:jc w:val="center"/>
        </w:trPr>
        <w:tc>
          <w:tcPr>
            <w:tcW w:w="1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CD5192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7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59D958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5B919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High performance metal-semiconductor-metal ultraviolet photodetector based on mixed-dimensional TiO2/CsPbBr3 heterostructures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C6FFE6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2024, 99(1):</w:t>
            </w:r>
            <w:r>
              <w:rPr>
                <w:rFonts w:ascii="Times New Roman" w:eastAsia="宋体" w:hAnsi="Times New Roman" w:cs="Times New Roman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015526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C3E5F1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2024-01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089BC4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Tao Zhang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张涛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Siyu Cai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蔡思宇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Nina Liang (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梁妮娜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Yalei Gao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高亚雷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Yuanpeng Li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黎远鹏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Fuchi Liu (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刘富池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Lizhen Long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龙丽珍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Jun Liu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刘军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258C5F" w14:textId="77777777" w:rsidR="00767A03" w:rsidRPr="00A259A3" w:rsidRDefault="00767A03" w:rsidP="00767A03">
            <w:pP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 w:rsidRPr="00A259A3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1. School of Physical Science and Technology</w:t>
            </w:r>
          </w:p>
          <w:p w14:paraId="2386DD5F" w14:textId="030FF787" w:rsidR="00767A03" w:rsidRDefault="00767A03" w:rsidP="00767A03">
            <w:pPr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,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 xml:space="preserve"> </w:t>
            </w:r>
            <w:r w:rsidRPr="00A259A3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Guangxi Normal University (</w:t>
            </w:r>
            <w:r w:rsidRPr="00A259A3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广西师范大学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 xml:space="preserve">, </w:t>
            </w:r>
            <w:r w:rsidRPr="00A259A3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物理科学与技术学院</w:t>
            </w:r>
            <w:r w:rsidRPr="00A259A3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 w:rsidRPr="00A259A3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；</w:t>
            </w:r>
          </w:p>
          <w:p w14:paraId="377662C2" w14:textId="68EC7B87" w:rsidR="00D074FF" w:rsidRPr="00767A03" w:rsidRDefault="00767A03" w:rsidP="00D46BA2">
            <w:pPr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2.</w:t>
            </w:r>
            <w:r w:rsidRPr="00A259A3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Guangxi Key Laboratory of Nuclear Physics and Technology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 xml:space="preserve">, </w:t>
            </w:r>
            <w:r w:rsidRPr="00A259A3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Guangxi Normal University (</w:t>
            </w:r>
            <w:r w:rsidRPr="00A259A3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广西师范大学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 xml:space="preserve">, </w:t>
            </w:r>
            <w:r w:rsidRPr="00A259A3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广西核物理与技术重点实验室</w:t>
            </w:r>
            <w:r w:rsidRPr="00A259A3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 w:rsidRPr="00A259A3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；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66F8DD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D4FD4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Physica Scripta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6B2323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1D2BDA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Lizhen Long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龙丽珍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，</w:t>
            </w:r>
          </w:p>
          <w:p w14:paraId="2AA266BC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Jun Liu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刘军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DC7349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BDD3A2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b/>
                <w:bCs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SCI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F17195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68BB5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1-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7</w:t>
            </w:r>
          </w:p>
        </w:tc>
      </w:tr>
      <w:tr w:rsidR="00D074FF" w14:paraId="3EE540AC" w14:textId="77777777">
        <w:trPr>
          <w:trHeight w:val="1981"/>
          <w:jc w:val="center"/>
        </w:trPr>
        <w:tc>
          <w:tcPr>
            <w:tcW w:w="13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02C7D6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8</w:t>
            </w:r>
          </w:p>
        </w:tc>
        <w:tc>
          <w:tcPr>
            <w:tcW w:w="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746522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论文</w:t>
            </w:r>
          </w:p>
        </w:tc>
        <w:tc>
          <w:tcPr>
            <w:tcW w:w="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61CD8B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Synergistic effect of nitrogen-doping and</w:t>
            </w:r>
          </w:p>
          <w:p w14:paraId="32DA0D75" w14:textId="3DB365E0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graphene quantum dot coupling for high</w:t>
            </w:r>
            <w:r w:rsidR="0012060A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 xml:space="preserve"> 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efficiency</w:t>
            </w:r>
          </w:p>
          <w:p w14:paraId="20E73F81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hydrogen production based on</w:t>
            </w:r>
          </w:p>
          <w:p w14:paraId="4E31E917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lastRenderedPageBreak/>
              <w:t>titanate nanotubes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6E3CB9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lastRenderedPageBreak/>
              <w:t>2020, 31(11): 115705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7DCCAE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2020-03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CDC0AB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Lin Zhang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张林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Jiayan Xue (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薛嘉妍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Lizhen Long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龙丽珍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Yang Li (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阳丽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Fuchi Liu (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刘富池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 xml:space="preserve">Fengzhen 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lastRenderedPageBreak/>
              <w:t>(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吕凤珍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Kong Wenjie (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孔文婕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Jun Liu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刘军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</w:p>
        </w:tc>
        <w:tc>
          <w:tcPr>
            <w:tcW w:w="1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DD40F2" w14:textId="12CB79EA" w:rsidR="00767A03" w:rsidRPr="00767A03" w:rsidRDefault="00767A03" w:rsidP="00767A03">
            <w:pP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 w:rsidRPr="00767A03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lastRenderedPageBreak/>
              <w:t>1.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College</w:t>
            </w:r>
            <w:r w:rsidRPr="00767A03"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 xml:space="preserve"> of Physical Science and Technology</w:t>
            </w:r>
          </w:p>
          <w:p w14:paraId="1DAC1B02" w14:textId="4EA37BCC" w:rsidR="00767A03" w:rsidRDefault="00767A03" w:rsidP="00767A03">
            <w:pPr>
              <w:rPr>
                <w:rFonts w:ascii="Times New Roman" w:eastAsia="宋体" w:hAnsi="Times New Roman" w:cs="Times New Roman"/>
                <w:snapToGrid w:val="0"/>
                <w:sz w:val="18"/>
                <w:szCs w:val="18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 xml:space="preserve">&amp; </w:t>
            </w:r>
            <w:r w:rsidRPr="00767A03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Guangxi Key Laboratory of Nuclear Physics and Technology, Guangxi Normal University (</w:t>
            </w:r>
            <w:r w:rsidRPr="00767A03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广西师范大学</w:t>
            </w:r>
            <w:r w:rsidRPr="00767A03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 xml:space="preserve">, </w:t>
            </w:r>
            <w:r w:rsidRPr="00767A03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物理科学与技术学院</w:t>
            </w:r>
            <w:r w:rsidRPr="00767A03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 xml:space="preserve">, </w:t>
            </w:r>
            <w:r w:rsidRPr="00767A03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广西核物理与技术重点实验室</w:t>
            </w:r>
            <w:r w:rsidRPr="00767A03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 w:rsidRPr="00767A03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；</w:t>
            </w:r>
          </w:p>
          <w:p w14:paraId="56779699" w14:textId="5B3D9A9A" w:rsidR="00D074FF" w:rsidRDefault="00767A03" w:rsidP="00D46BA2">
            <w:pP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 w:rsidRPr="00767A03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 xml:space="preserve">2.State Key Laboratory for Chemistry and Molecular Engineering of Medicinal </w:t>
            </w:r>
            <w:r w:rsidRPr="00767A03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lastRenderedPageBreak/>
              <w:t>Resources (</w:t>
            </w:r>
            <w:r w:rsidRPr="00767A03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药用资源化学与分子工程国家重点实验室</w:t>
            </w:r>
            <w:r w:rsidRPr="00767A03"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2EA6A5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lastRenderedPageBreak/>
              <w:t>是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6E11AF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Nanotechnology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52FE5E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否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62FDD5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Lizhen Long 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龙丽珍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Kong Wenjie (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孔文婕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，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 xml:space="preserve">Jun Liu 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lastRenderedPageBreak/>
              <w:t>(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刘军</w:t>
            </w: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)</w:t>
            </w:r>
          </w:p>
        </w:tc>
        <w:tc>
          <w:tcPr>
            <w:tcW w:w="1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3522A8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lastRenderedPageBreak/>
              <w:t>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B58301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SCI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97D1F1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是</w:t>
            </w:r>
          </w:p>
        </w:tc>
        <w:tc>
          <w:tcPr>
            <w:tcW w:w="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B4F3CD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sz w:val="18"/>
                <w:szCs w:val="18"/>
              </w:rPr>
              <w:t>1-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8</w:t>
            </w:r>
          </w:p>
        </w:tc>
      </w:tr>
      <w:tr w:rsidR="00D074FF" w14:paraId="7D030CCC" w14:textId="77777777">
        <w:trPr>
          <w:trHeight w:val="1991"/>
          <w:jc w:val="center"/>
        </w:trPr>
        <w:tc>
          <w:tcPr>
            <w:tcW w:w="278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37759A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国内发表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/</w:t>
            </w: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国内出版数量</w:t>
            </w:r>
          </w:p>
        </w:tc>
        <w:tc>
          <w:tcPr>
            <w:tcW w:w="17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3F1B2F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1</w:t>
            </w:r>
          </w:p>
        </w:tc>
        <w:tc>
          <w:tcPr>
            <w:tcW w:w="187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1D70C9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前三作者（含通讯作者）署名单位包含广西单位占比</w:t>
            </w:r>
          </w:p>
        </w:tc>
        <w:tc>
          <w:tcPr>
            <w:tcW w:w="108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2ADFAB" w14:textId="77777777" w:rsidR="00D074FF" w:rsidRDefault="00B40A88">
            <w:pPr>
              <w:jc w:val="center"/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napToGrid w:val="0"/>
                <w:sz w:val="18"/>
                <w:szCs w:val="18"/>
              </w:rPr>
              <w:t>100%</w:t>
            </w:r>
          </w:p>
        </w:tc>
      </w:tr>
    </w:tbl>
    <w:p w14:paraId="115A225B" w14:textId="77777777" w:rsidR="00D074FF" w:rsidRDefault="00B40A88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 w:hint="eastAsia"/>
          <w:b/>
          <w:sz w:val="24"/>
        </w:rPr>
        <w:t>四、候选人姓名</w:t>
      </w:r>
    </w:p>
    <w:p w14:paraId="569536CD" w14:textId="77777777" w:rsidR="00D074FF" w:rsidRDefault="00B40A88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ascii="Times New Roman" w:eastAsia="黑体" w:hint="eastAsia"/>
          <w:bCs/>
          <w:sz w:val="24"/>
        </w:rPr>
        <w:t>龙丽珍，刘军，孔文婕，刘富池，吕凤珍，阳丽</w:t>
      </w:r>
    </w:p>
    <w:p w14:paraId="3F0A7858" w14:textId="77777777" w:rsidR="00D074FF" w:rsidRDefault="00B40A88">
      <w:pPr>
        <w:spacing w:line="360" w:lineRule="auto"/>
        <w:rPr>
          <w:rFonts w:ascii="Times New Roman" w:eastAsia="黑体"/>
          <w:b/>
          <w:sz w:val="24"/>
        </w:rPr>
      </w:pPr>
      <w:r>
        <w:rPr>
          <w:rFonts w:ascii="Times New Roman" w:eastAsia="黑体" w:hint="eastAsia"/>
          <w:b/>
          <w:sz w:val="24"/>
        </w:rPr>
        <w:t>五、候选组织名称</w:t>
      </w:r>
    </w:p>
    <w:p w14:paraId="46A6EFDC" w14:textId="77777777" w:rsidR="00D074FF" w:rsidRDefault="00B40A88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ascii="Times New Roman" w:eastAsia="黑体" w:hint="eastAsia"/>
          <w:bCs/>
          <w:sz w:val="24"/>
        </w:rPr>
        <w:t>广西师范大学</w:t>
      </w:r>
    </w:p>
    <w:p w14:paraId="19A96BFC" w14:textId="77777777" w:rsidR="00D074FF" w:rsidRDefault="00B40A88">
      <w:pPr>
        <w:spacing w:line="406" w:lineRule="exact"/>
        <w:outlineLvl w:val="1"/>
        <w:rPr>
          <w:rFonts w:ascii="Times New Roman" w:eastAsia="黑体"/>
          <w:b/>
          <w:sz w:val="24"/>
        </w:rPr>
      </w:pPr>
      <w:r>
        <w:rPr>
          <w:rFonts w:ascii="Times New Roman" w:eastAsia="黑体" w:hint="eastAsia"/>
          <w:b/>
          <w:sz w:val="24"/>
        </w:rPr>
        <w:t>六、候选个人合作情况</w:t>
      </w:r>
    </w:p>
    <w:p w14:paraId="4399B4DE" w14:textId="77777777" w:rsidR="00D074FF" w:rsidRDefault="00B40A88">
      <w:pPr>
        <w:spacing w:line="360" w:lineRule="auto"/>
        <w:rPr>
          <w:rFonts w:ascii="Times New Roman" w:eastAsia="黑体"/>
          <w:bCs/>
          <w:sz w:val="24"/>
        </w:rPr>
      </w:pPr>
      <w:r>
        <w:rPr>
          <w:rFonts w:ascii="Times New Roman" w:eastAsia="黑体" w:hint="eastAsia"/>
          <w:bCs/>
          <w:sz w:val="24"/>
        </w:rPr>
        <w:t>无</w:t>
      </w:r>
    </w:p>
    <w:sectPr w:rsidR="00D074F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49774F" w14:textId="77777777" w:rsidR="009C1E64" w:rsidRDefault="009C1E64" w:rsidP="00DF59AD">
      <w:r>
        <w:separator/>
      </w:r>
    </w:p>
  </w:endnote>
  <w:endnote w:type="continuationSeparator" w:id="0">
    <w:p w14:paraId="0AD0E724" w14:textId="77777777" w:rsidR="009C1E64" w:rsidRDefault="009C1E64" w:rsidP="00DF5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Arial Unicode MS"/>
    <w:charset w:val="86"/>
    <w:family w:val="script"/>
    <w:pitch w:val="default"/>
    <w:sig w:usb0="00000000" w:usb1="00000000" w:usb2="00000000" w:usb3="00000000" w:csb0="00040000" w:csb1="00000000"/>
  </w:font>
  <w:font w:name="NimbusRomNo9L-Regu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548438" w14:textId="77777777" w:rsidR="009C1E64" w:rsidRDefault="009C1E64" w:rsidP="00DF59AD">
      <w:r>
        <w:separator/>
      </w:r>
    </w:p>
  </w:footnote>
  <w:footnote w:type="continuationSeparator" w:id="0">
    <w:p w14:paraId="1117E893" w14:textId="77777777" w:rsidR="009C1E64" w:rsidRDefault="009C1E64" w:rsidP="00DF59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885FFD2"/>
    <w:multiLevelType w:val="singleLevel"/>
    <w:tmpl w:val="8885FFD2"/>
    <w:lvl w:ilvl="0">
      <w:start w:val="1"/>
      <w:numFmt w:val="chineseCounting"/>
      <w:suff w:val="nothing"/>
      <w:lvlText w:val="%1、"/>
      <w:lvlJc w:val="left"/>
      <w:rPr>
        <w:rFonts w:ascii="黑体" w:eastAsia="黑体" w:hAnsi="黑体" w:hint="eastAsia"/>
      </w:rPr>
    </w:lvl>
  </w:abstractNum>
  <w:abstractNum w:abstractNumId="1" w15:restartNumberingAfterBreak="0">
    <w:nsid w:val="3B1F546D"/>
    <w:multiLevelType w:val="hybridMultilevel"/>
    <w:tmpl w:val="26087C7C"/>
    <w:lvl w:ilvl="0" w:tplc="34AADB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0Yjg1YmE0ZDNhMzU4NGQ2ZWZlN2Q4MTI2NTI3ZWMifQ=="/>
  </w:docVars>
  <w:rsids>
    <w:rsidRoot w:val="4DD264DD"/>
    <w:rsid w:val="0001313B"/>
    <w:rsid w:val="00025B2A"/>
    <w:rsid w:val="00040064"/>
    <w:rsid w:val="000666A3"/>
    <w:rsid w:val="000B7FF8"/>
    <w:rsid w:val="000E0F91"/>
    <w:rsid w:val="000E1DD7"/>
    <w:rsid w:val="000F2FC3"/>
    <w:rsid w:val="0012060A"/>
    <w:rsid w:val="001254AD"/>
    <w:rsid w:val="00143CF2"/>
    <w:rsid w:val="001A1A4F"/>
    <w:rsid w:val="001B417A"/>
    <w:rsid w:val="001B4B65"/>
    <w:rsid w:val="001E70E5"/>
    <w:rsid w:val="00221B3D"/>
    <w:rsid w:val="00234868"/>
    <w:rsid w:val="0026751C"/>
    <w:rsid w:val="00287D31"/>
    <w:rsid w:val="00295A5F"/>
    <w:rsid w:val="002A18FA"/>
    <w:rsid w:val="002E3A7F"/>
    <w:rsid w:val="00332B89"/>
    <w:rsid w:val="003771D4"/>
    <w:rsid w:val="003C6479"/>
    <w:rsid w:val="003C7B67"/>
    <w:rsid w:val="003D7114"/>
    <w:rsid w:val="003F7010"/>
    <w:rsid w:val="00412131"/>
    <w:rsid w:val="00412FC2"/>
    <w:rsid w:val="00452913"/>
    <w:rsid w:val="00456640"/>
    <w:rsid w:val="00484230"/>
    <w:rsid w:val="004B6E60"/>
    <w:rsid w:val="00531CAC"/>
    <w:rsid w:val="00531D20"/>
    <w:rsid w:val="00533494"/>
    <w:rsid w:val="005503B6"/>
    <w:rsid w:val="00553848"/>
    <w:rsid w:val="00574D3C"/>
    <w:rsid w:val="0059142C"/>
    <w:rsid w:val="005B68BD"/>
    <w:rsid w:val="005D6332"/>
    <w:rsid w:val="005D7DE2"/>
    <w:rsid w:val="005F5887"/>
    <w:rsid w:val="006136EF"/>
    <w:rsid w:val="006629D3"/>
    <w:rsid w:val="00662D22"/>
    <w:rsid w:val="00670438"/>
    <w:rsid w:val="00683F50"/>
    <w:rsid w:val="006A6DC6"/>
    <w:rsid w:val="006C586C"/>
    <w:rsid w:val="006F422C"/>
    <w:rsid w:val="0070703B"/>
    <w:rsid w:val="00767A03"/>
    <w:rsid w:val="007A4B3E"/>
    <w:rsid w:val="007B1567"/>
    <w:rsid w:val="007C22E9"/>
    <w:rsid w:val="007D4A61"/>
    <w:rsid w:val="00804593"/>
    <w:rsid w:val="00806918"/>
    <w:rsid w:val="00810BF9"/>
    <w:rsid w:val="0081273C"/>
    <w:rsid w:val="00830925"/>
    <w:rsid w:val="00833D4B"/>
    <w:rsid w:val="00856D6C"/>
    <w:rsid w:val="0087775B"/>
    <w:rsid w:val="00877FD5"/>
    <w:rsid w:val="008C4DCD"/>
    <w:rsid w:val="009153E2"/>
    <w:rsid w:val="00946247"/>
    <w:rsid w:val="0099033F"/>
    <w:rsid w:val="009A2830"/>
    <w:rsid w:val="009A38FA"/>
    <w:rsid w:val="009C1E64"/>
    <w:rsid w:val="009C218F"/>
    <w:rsid w:val="009D7C99"/>
    <w:rsid w:val="00A259A3"/>
    <w:rsid w:val="00A5279D"/>
    <w:rsid w:val="00A53687"/>
    <w:rsid w:val="00A74DC4"/>
    <w:rsid w:val="00AC372C"/>
    <w:rsid w:val="00AC4D46"/>
    <w:rsid w:val="00B01EA2"/>
    <w:rsid w:val="00B378F3"/>
    <w:rsid w:val="00B40A88"/>
    <w:rsid w:val="00B607DF"/>
    <w:rsid w:val="00B6100D"/>
    <w:rsid w:val="00BA4AE0"/>
    <w:rsid w:val="00BA7405"/>
    <w:rsid w:val="00BB47C9"/>
    <w:rsid w:val="00BC5FE3"/>
    <w:rsid w:val="00C02262"/>
    <w:rsid w:val="00C44114"/>
    <w:rsid w:val="00CA41E5"/>
    <w:rsid w:val="00CA470A"/>
    <w:rsid w:val="00CD078F"/>
    <w:rsid w:val="00CF14FC"/>
    <w:rsid w:val="00D074FF"/>
    <w:rsid w:val="00D24D41"/>
    <w:rsid w:val="00D30007"/>
    <w:rsid w:val="00D370EB"/>
    <w:rsid w:val="00D46BA2"/>
    <w:rsid w:val="00D972AE"/>
    <w:rsid w:val="00DC1E37"/>
    <w:rsid w:val="00DE4C29"/>
    <w:rsid w:val="00DF121B"/>
    <w:rsid w:val="00DF58F0"/>
    <w:rsid w:val="00DF59AD"/>
    <w:rsid w:val="00E00610"/>
    <w:rsid w:val="00E202AA"/>
    <w:rsid w:val="00E37CFF"/>
    <w:rsid w:val="00E4144E"/>
    <w:rsid w:val="00E71DA4"/>
    <w:rsid w:val="00E91640"/>
    <w:rsid w:val="00EB6A17"/>
    <w:rsid w:val="00ED0372"/>
    <w:rsid w:val="00EF5ECD"/>
    <w:rsid w:val="00F22F47"/>
    <w:rsid w:val="00F43C3C"/>
    <w:rsid w:val="00F7774A"/>
    <w:rsid w:val="00F80A70"/>
    <w:rsid w:val="00FA2919"/>
    <w:rsid w:val="00FB1331"/>
    <w:rsid w:val="00FC4F2D"/>
    <w:rsid w:val="00FC77B0"/>
    <w:rsid w:val="034A492C"/>
    <w:rsid w:val="04AC3F9B"/>
    <w:rsid w:val="063A1D84"/>
    <w:rsid w:val="07A91852"/>
    <w:rsid w:val="07DC7F5D"/>
    <w:rsid w:val="08A136D0"/>
    <w:rsid w:val="0D077DD0"/>
    <w:rsid w:val="0D300D24"/>
    <w:rsid w:val="0D581F25"/>
    <w:rsid w:val="0E5011DB"/>
    <w:rsid w:val="118F73BD"/>
    <w:rsid w:val="12E106A8"/>
    <w:rsid w:val="14D44B46"/>
    <w:rsid w:val="15051099"/>
    <w:rsid w:val="17B55412"/>
    <w:rsid w:val="1846583E"/>
    <w:rsid w:val="184C3B0E"/>
    <w:rsid w:val="1AAF4592"/>
    <w:rsid w:val="1B5B0D00"/>
    <w:rsid w:val="1DD71A40"/>
    <w:rsid w:val="1E2945F3"/>
    <w:rsid w:val="1FCE5B03"/>
    <w:rsid w:val="200336C9"/>
    <w:rsid w:val="20FF7618"/>
    <w:rsid w:val="21CF7850"/>
    <w:rsid w:val="21D47CFA"/>
    <w:rsid w:val="2234120F"/>
    <w:rsid w:val="22CD6F6E"/>
    <w:rsid w:val="23627FFE"/>
    <w:rsid w:val="262A1823"/>
    <w:rsid w:val="27C178BD"/>
    <w:rsid w:val="2AFD403A"/>
    <w:rsid w:val="2BEA5201"/>
    <w:rsid w:val="2D782F8C"/>
    <w:rsid w:val="2E937BAF"/>
    <w:rsid w:val="30C54D2C"/>
    <w:rsid w:val="31F220F6"/>
    <w:rsid w:val="354F7A5C"/>
    <w:rsid w:val="37E82428"/>
    <w:rsid w:val="380242EE"/>
    <w:rsid w:val="3D5C7B44"/>
    <w:rsid w:val="3F7A24B6"/>
    <w:rsid w:val="40200920"/>
    <w:rsid w:val="44BF4285"/>
    <w:rsid w:val="44CE0CDE"/>
    <w:rsid w:val="45F4643C"/>
    <w:rsid w:val="49C2364F"/>
    <w:rsid w:val="4B606CA4"/>
    <w:rsid w:val="4DD264DD"/>
    <w:rsid w:val="53DD2C05"/>
    <w:rsid w:val="543B201B"/>
    <w:rsid w:val="54946CD8"/>
    <w:rsid w:val="54E91255"/>
    <w:rsid w:val="54ED2391"/>
    <w:rsid w:val="555F7705"/>
    <w:rsid w:val="55977CE7"/>
    <w:rsid w:val="56877A75"/>
    <w:rsid w:val="57D04A0C"/>
    <w:rsid w:val="58215354"/>
    <w:rsid w:val="588418A2"/>
    <w:rsid w:val="5AD7476A"/>
    <w:rsid w:val="5BFC7C93"/>
    <w:rsid w:val="5DB84FF3"/>
    <w:rsid w:val="5FEC2DAE"/>
    <w:rsid w:val="60A05A85"/>
    <w:rsid w:val="62F433AC"/>
    <w:rsid w:val="62FA7A7A"/>
    <w:rsid w:val="64293540"/>
    <w:rsid w:val="6492182D"/>
    <w:rsid w:val="693826BE"/>
    <w:rsid w:val="6D535020"/>
    <w:rsid w:val="6FD721E7"/>
    <w:rsid w:val="73071C95"/>
    <w:rsid w:val="763703FC"/>
    <w:rsid w:val="76980E27"/>
    <w:rsid w:val="783A1D97"/>
    <w:rsid w:val="78EB5000"/>
    <w:rsid w:val="796E7CD8"/>
    <w:rsid w:val="7A6B4D41"/>
    <w:rsid w:val="7D283C84"/>
    <w:rsid w:val="7EF649F8"/>
    <w:rsid w:val="7FCA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D7EE0C5"/>
  <w15:docId w15:val="{1FB873B6-0F0A-4291-8E4E-88F6945CD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Default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3">
    <w:name w:val="annotation text"/>
    <w:basedOn w:val="a"/>
    <w:qFormat/>
    <w:pPr>
      <w:jc w:val="left"/>
    </w:pPr>
  </w:style>
  <w:style w:type="paragraph" w:styleId="a4">
    <w:name w:val="Plain Text"/>
    <w:basedOn w:val="a"/>
    <w:qFormat/>
    <w:rPr>
      <w:rFonts w:ascii="宋体" w:eastAsia="宋体" w:hAnsi="Courier New"/>
      <w:szCs w:val="21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Title"/>
    <w:basedOn w:val="a"/>
    <w:next w:val="a"/>
    <w:qFormat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Cs w:val="32"/>
    </w:rPr>
  </w:style>
  <w:style w:type="character" w:customStyle="1" w:styleId="17">
    <w:name w:val="17"/>
    <w:basedOn w:val="a0"/>
    <w:autoRedefine/>
    <w:qFormat/>
    <w:rPr>
      <w:rFonts w:ascii="仿宋_GB2312" w:eastAsia="仿宋_GB2312" w:hint="eastAsia"/>
      <w:b/>
      <w:bCs/>
      <w:kern w:val="44"/>
      <w:sz w:val="44"/>
      <w:szCs w:val="44"/>
    </w:rPr>
  </w:style>
  <w:style w:type="character" w:customStyle="1" w:styleId="a8">
    <w:name w:val="页眉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57957-E586-4591-8BEA-5D78AA2F8748}">
  <ds:schemaRefs>
    <ds:schemaRef ds:uri="http://schemas.wps.cn/vas-ai-hub/contract-review"/>
  </ds:schemaRefs>
</ds:datastoreItem>
</file>

<file path=customXml/itemProps2.xml><?xml version="1.0" encoding="utf-8"?>
<ds:datastoreItem xmlns:ds="http://schemas.openxmlformats.org/officeDocument/2006/customXml" ds:itemID="{551083B8-5D44-4805-A8BF-31C35FDCA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TotalTime>47</TotalTime>
  <Pages>5</Pages>
  <Words>756</Words>
  <Characters>4314</Characters>
  <Application>Microsoft Office Word</Application>
  <DocSecurity>0</DocSecurity>
  <Lines>35</Lines>
  <Paragraphs>10</Paragraphs>
  <ScaleCrop>false</ScaleCrop>
  <Company>Microsoft</Company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</dc:creator>
  <cp:lastModifiedBy>longlizhen</cp:lastModifiedBy>
  <cp:revision>82</cp:revision>
  <dcterms:created xsi:type="dcterms:W3CDTF">2026-09-20T09:21:00Z</dcterms:created>
  <dcterms:modified xsi:type="dcterms:W3CDTF">2026-09-24T04:01:00Z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0AB7AAA4D2684260911995F7E7E808C3_13</vt:lpwstr>
  </property>
  <property fmtid="{D5CDD505-2E9C-101B-9397-08002B2CF9AE}" pid="4" name="KSOTemplateDocerSaveRecord">
    <vt:lpwstr>eyJoZGlkIjoiYTZlOGJjMmQ5MmFkODQ1ZjI1NDZiZTFhNjJmNzEyNTAiLCJ1c2VySWQiOiIzNjI5MDMwMzkifQ==</vt:lpwstr>
  </property>
</Properties>
</file>